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D1BBC" w14:textId="050A6D42" w:rsidR="0030350B" w:rsidRPr="00EE6CD6" w:rsidRDefault="0030350B" w:rsidP="00EE6CD6">
      <w:pPr>
        <w:pStyle w:val="Ttulo1"/>
        <w:jc w:val="left"/>
        <w:rPr>
          <w:rFonts w:cs="Arial"/>
          <w:sz w:val="22"/>
          <w:szCs w:val="22"/>
        </w:rPr>
      </w:pPr>
      <w:r w:rsidRPr="00EE6CD6">
        <w:rPr>
          <w:rFonts w:cs="Arial"/>
          <w:sz w:val="22"/>
          <w:szCs w:val="22"/>
        </w:rPr>
        <w:t>La Inteligencia Artificial en el Aprendizaje Universitario: Oportunidades y Desafíos en la Universidad Nacional de Formosa (UNaF)</w:t>
      </w:r>
    </w:p>
    <w:p w14:paraId="7482EDF3" w14:textId="77D81167" w:rsidR="0030350B" w:rsidRPr="00EE6CD6" w:rsidRDefault="0030350B" w:rsidP="00EE6CD6">
      <w:pPr>
        <w:rPr>
          <w:rFonts w:ascii="Arial" w:hAnsi="Arial" w:cs="Arial"/>
        </w:rPr>
      </w:pPr>
      <w:r w:rsidRPr="00EE6CD6">
        <w:rPr>
          <w:rFonts w:ascii="Arial" w:hAnsi="Arial" w:cs="Arial"/>
        </w:rPr>
        <w:t>Autores:</w:t>
      </w:r>
    </w:p>
    <w:p w14:paraId="5DEF8726" w14:textId="77777777" w:rsidR="0030350B" w:rsidRPr="00EE6CD6" w:rsidRDefault="0030350B" w:rsidP="00EE6CD6">
      <w:pPr>
        <w:pStyle w:val="Prrafodelista"/>
        <w:numPr>
          <w:ilvl w:val="0"/>
          <w:numId w:val="1"/>
        </w:numPr>
        <w:rPr>
          <w:rFonts w:ascii="Arial" w:hAnsi="Arial" w:cs="Arial"/>
        </w:rPr>
      </w:pPr>
      <w:r w:rsidRPr="00EE6CD6">
        <w:rPr>
          <w:rFonts w:ascii="Arial" w:hAnsi="Arial" w:cs="Arial"/>
        </w:rPr>
        <w:t>Carolina Nogueira (Universidad Nacional de Formosa)</w:t>
      </w:r>
    </w:p>
    <w:p w14:paraId="4920B105" w14:textId="77777777" w:rsidR="0030350B" w:rsidRPr="00EE6CD6" w:rsidRDefault="0030350B" w:rsidP="00EE6CD6">
      <w:pPr>
        <w:pStyle w:val="Prrafodelista"/>
        <w:numPr>
          <w:ilvl w:val="0"/>
          <w:numId w:val="1"/>
        </w:numPr>
        <w:rPr>
          <w:rFonts w:ascii="Arial" w:hAnsi="Arial" w:cs="Arial"/>
        </w:rPr>
      </w:pPr>
      <w:r w:rsidRPr="00EE6CD6">
        <w:rPr>
          <w:rFonts w:ascii="Arial" w:hAnsi="Arial" w:cs="Arial"/>
        </w:rPr>
        <w:t>Olga Batalla (Universidad Nacional de Formosa)</w:t>
      </w:r>
    </w:p>
    <w:p w14:paraId="3482EE0B" w14:textId="20F5EC07" w:rsidR="00E873F0" w:rsidRPr="00EE6CD6" w:rsidRDefault="0030350B" w:rsidP="00EE6CD6">
      <w:pPr>
        <w:pStyle w:val="Prrafodelista"/>
        <w:numPr>
          <w:ilvl w:val="0"/>
          <w:numId w:val="1"/>
        </w:numPr>
        <w:rPr>
          <w:rFonts w:ascii="Arial" w:hAnsi="Arial" w:cs="Arial"/>
        </w:rPr>
      </w:pPr>
      <w:r w:rsidRPr="00EE6CD6">
        <w:rPr>
          <w:rFonts w:ascii="Arial" w:hAnsi="Arial" w:cs="Arial"/>
        </w:rPr>
        <w:t>María del Carmen Brunelli (Universidad Nacional de Formosa)</w:t>
      </w:r>
    </w:p>
    <w:p w14:paraId="45DFAAB4" w14:textId="736092CF" w:rsidR="006E32FF" w:rsidRPr="00EE6CD6" w:rsidRDefault="00E873F0" w:rsidP="00EE6CD6">
      <w:pPr>
        <w:rPr>
          <w:rFonts w:ascii="Arial" w:hAnsi="Arial" w:cs="Arial"/>
          <w:b/>
          <w:bCs/>
          <w:lang w:eastAsia="es-PY"/>
        </w:rPr>
      </w:pPr>
      <w:r w:rsidRPr="00EE6CD6">
        <w:rPr>
          <w:rFonts w:ascii="Arial" w:hAnsi="Arial" w:cs="Arial"/>
          <w:b/>
          <w:bCs/>
          <w:lang w:eastAsia="es-PY"/>
        </w:rPr>
        <w:t>Eje 10: Educación en tecnologías para el aprendizaj</w:t>
      </w:r>
      <w:r w:rsidR="006E32FF" w:rsidRPr="00EE6CD6">
        <w:rPr>
          <w:rFonts w:ascii="Arial" w:hAnsi="Arial" w:cs="Arial"/>
          <w:b/>
          <w:bCs/>
          <w:lang w:eastAsia="es-PY"/>
        </w:rPr>
        <w:t>e</w:t>
      </w:r>
    </w:p>
    <w:p w14:paraId="514CCCFF" w14:textId="77777777" w:rsidR="006E32FF" w:rsidRPr="00EE6CD6" w:rsidRDefault="006E32FF" w:rsidP="00EE6CD6">
      <w:pPr>
        <w:rPr>
          <w:rFonts w:ascii="Arial" w:hAnsi="Arial" w:cs="Arial"/>
          <w:b/>
          <w:bCs/>
        </w:rPr>
      </w:pPr>
      <w:r w:rsidRPr="00EE6CD6">
        <w:rPr>
          <w:rFonts w:ascii="Arial" w:hAnsi="Arial" w:cs="Arial"/>
          <w:b/>
          <w:bCs/>
          <w:lang w:eastAsia="es-PY"/>
        </w:rPr>
        <w:t>Re</w:t>
      </w:r>
      <w:r w:rsidR="0030350B" w:rsidRPr="00EE6CD6">
        <w:rPr>
          <w:rFonts w:ascii="Arial" w:hAnsi="Arial" w:cs="Arial"/>
          <w:b/>
          <w:bCs/>
        </w:rPr>
        <w:t>sumen</w:t>
      </w:r>
    </w:p>
    <w:p w14:paraId="54EA96D3" w14:textId="5AED0104" w:rsidR="0030350B" w:rsidRPr="00EE6CD6" w:rsidRDefault="0030350B" w:rsidP="00EE6CD6">
      <w:pPr>
        <w:rPr>
          <w:rFonts w:ascii="Arial" w:hAnsi="Arial" w:cs="Arial"/>
        </w:rPr>
      </w:pPr>
      <w:r w:rsidRPr="00EE6CD6">
        <w:rPr>
          <w:rFonts w:ascii="Arial" w:hAnsi="Arial" w:cs="Arial"/>
        </w:rPr>
        <w:t xml:space="preserve">La inteligencia artificial (IA) ha transformado múltiples sectores y la educación universitaria no es la excepción. Su integración en el aprendizaje ha generado nuevas oportunidades para la personalización de la enseñanza, la optimización de procesos académicos y el desarrollo de habilidades críticas en los estudiantes. La IA se ha convertido en una herramienta clave en la educación universitaria, facilitando el acceso a la información, la automatización de tareas y la mejora de la interacción entre docentes y estudiantes. Según un estudio de la Fundación CYD, el 90% de los estudiantes universitarios ya utiliza herramientas de IA para estudiar, lo que demuestra su creciente relevancia en el ámbito académico. Plataformas como </w:t>
      </w:r>
      <w:r w:rsidRPr="00EE6CD6">
        <w:rPr>
          <w:rFonts w:ascii="Arial" w:hAnsi="Arial" w:cs="Arial"/>
          <w:i/>
          <w:iCs/>
        </w:rPr>
        <w:t xml:space="preserve">Duolingo y Khan </w:t>
      </w:r>
      <w:proofErr w:type="spellStart"/>
      <w:r w:rsidRPr="00EE6CD6">
        <w:rPr>
          <w:rFonts w:ascii="Arial" w:hAnsi="Arial" w:cs="Arial"/>
          <w:i/>
          <w:iCs/>
        </w:rPr>
        <w:t>Academy</w:t>
      </w:r>
      <w:proofErr w:type="spellEnd"/>
      <w:r w:rsidRPr="00EE6CD6">
        <w:rPr>
          <w:rFonts w:ascii="Arial" w:hAnsi="Arial" w:cs="Arial"/>
        </w:rPr>
        <w:t xml:space="preserve"> emplean algoritmos de IA para crear recorridos de aprendizaje personalizados, mientras que herramientas como </w:t>
      </w:r>
      <w:proofErr w:type="spellStart"/>
      <w:r w:rsidRPr="00EE6CD6">
        <w:rPr>
          <w:rFonts w:ascii="Arial" w:hAnsi="Arial" w:cs="Arial"/>
          <w:i/>
          <w:iCs/>
        </w:rPr>
        <w:t>Notion</w:t>
      </w:r>
      <w:proofErr w:type="spellEnd"/>
      <w:r w:rsidRPr="00EE6CD6">
        <w:rPr>
          <w:rFonts w:ascii="Arial" w:hAnsi="Arial" w:cs="Arial"/>
          <w:i/>
          <w:iCs/>
        </w:rPr>
        <w:t xml:space="preserve"> AI y Grammarly </w:t>
      </w:r>
      <w:r w:rsidRPr="00EE6CD6">
        <w:rPr>
          <w:rFonts w:ascii="Arial" w:hAnsi="Arial" w:cs="Arial"/>
        </w:rPr>
        <w:t>ayudan a mejorar la redacción y organización de trabajos académicos. Sin embargo, también plantea desafíos relacionados con la ética, la dependencia tecnológica y la calidad del aprendizaje. Este trabajo tiene como objetivo explorar el uso de la IA en la educación superior, definiendo sus oportunidades y desafíos en la Universidad Nacional de Formosa. Para ello, se realizó una investigación cuantitativa a través de un cuestionario estructurado que fue suministrado a estudiantes de las cuatro unidades académicas que conforman la universidad y que accedieron a participar respetando el anonimato y la confidencialidad de los datos suministrados en cada caso. Los resultados arrojaron que, en el caso de la UNaF, el acceso y utilización de herramientas de IA en aspectos académicos propios de la educación superior ha crecido progresivamente. Se observa que la integración de herramientas con estas características en las clases tradicionales fomenta una mayor participación y comprensión de los contenidos, pero aún existen desafíos en su implementación efectiva, entre los que se destacan la capacitación docente y la regulación del uso de IA en la evaluación académica como aspectos clave</w:t>
      </w:r>
      <w:r w:rsidR="00F4615F" w:rsidRPr="00EE6CD6">
        <w:rPr>
          <w:rFonts w:ascii="Arial" w:hAnsi="Arial" w:cs="Arial"/>
        </w:rPr>
        <w:t>s</w:t>
      </w:r>
      <w:r w:rsidRPr="00EE6CD6">
        <w:rPr>
          <w:rFonts w:ascii="Arial" w:hAnsi="Arial" w:cs="Arial"/>
        </w:rPr>
        <w:t xml:space="preserve"> para garantizar su impacto positivo en la educación universitaria.</w:t>
      </w:r>
    </w:p>
    <w:p w14:paraId="46A904BA" w14:textId="77777777" w:rsidR="0030350B" w:rsidRPr="00EE6CD6" w:rsidRDefault="0030350B" w:rsidP="00EE6CD6">
      <w:pPr>
        <w:rPr>
          <w:rFonts w:ascii="Arial" w:hAnsi="Arial" w:cs="Arial"/>
        </w:rPr>
      </w:pPr>
    </w:p>
    <w:p w14:paraId="3C8A0296" w14:textId="4709483D" w:rsidR="0030350B" w:rsidRPr="00EE6CD6" w:rsidRDefault="0030350B" w:rsidP="00EE6CD6">
      <w:pPr>
        <w:rPr>
          <w:rFonts w:ascii="Arial" w:hAnsi="Arial" w:cs="Arial"/>
        </w:rPr>
      </w:pPr>
      <w:r w:rsidRPr="00EE6CD6">
        <w:rPr>
          <w:rFonts w:ascii="Arial" w:hAnsi="Arial" w:cs="Arial"/>
        </w:rPr>
        <w:t>Palabras clave</w:t>
      </w:r>
      <w:r w:rsidR="002349B2" w:rsidRPr="00EE6CD6">
        <w:rPr>
          <w:rFonts w:ascii="Arial" w:hAnsi="Arial" w:cs="Arial"/>
        </w:rPr>
        <w:t>s</w:t>
      </w:r>
      <w:r w:rsidRPr="00EE6CD6">
        <w:rPr>
          <w:rFonts w:ascii="Arial" w:hAnsi="Arial" w:cs="Arial"/>
        </w:rPr>
        <w:t>: Inteligencia artificial, aprendizaje, estudiantes universitarios.</w:t>
      </w:r>
    </w:p>
    <w:p w14:paraId="205657E1" w14:textId="71C6BFD9" w:rsidR="0030350B" w:rsidRPr="00EE6CD6" w:rsidRDefault="0030350B" w:rsidP="00EE6CD6">
      <w:pPr>
        <w:pStyle w:val="Ttulo2"/>
        <w:rPr>
          <w:rFonts w:cs="Arial"/>
          <w:sz w:val="22"/>
          <w:szCs w:val="22"/>
        </w:rPr>
      </w:pPr>
      <w:r w:rsidRPr="00EE6CD6">
        <w:rPr>
          <w:rFonts w:cs="Arial"/>
          <w:sz w:val="22"/>
          <w:szCs w:val="22"/>
        </w:rPr>
        <w:t>1. Introducción</w:t>
      </w:r>
    </w:p>
    <w:p w14:paraId="31CE9EDE" w14:textId="77777777" w:rsidR="0030350B" w:rsidRPr="00EE6CD6" w:rsidRDefault="0030350B" w:rsidP="00EE6CD6">
      <w:pPr>
        <w:rPr>
          <w:rFonts w:ascii="Arial" w:hAnsi="Arial" w:cs="Arial"/>
        </w:rPr>
      </w:pPr>
      <w:r w:rsidRPr="00EE6CD6">
        <w:rPr>
          <w:rFonts w:ascii="Arial" w:hAnsi="Arial" w:cs="Arial"/>
        </w:rPr>
        <w:t>La irrupción de la inteligencia artificial (IA) en la sociedad contemporánea ha marcado un punto de inflexión en casi todos los ámbitos de la vida humana. La educación superior, como espacio de formación de futuros profesionales y de generación de conocimiento, no ha permanecido ajena a esta transformación. La IA, entendida como la capacidad de las máquinas para imitar funciones cognitivas humanas, se ha integrado en el ecosistema educativo a través de diversas herramientas y plataformas, prometiendo revolucionar la forma en que se enseña y se aprende.</w:t>
      </w:r>
    </w:p>
    <w:p w14:paraId="2205429B" w14:textId="1F238C6B" w:rsidR="0030350B" w:rsidRPr="00EE6CD6" w:rsidRDefault="0030350B" w:rsidP="00EE6CD6">
      <w:pPr>
        <w:rPr>
          <w:rFonts w:ascii="Arial" w:hAnsi="Arial" w:cs="Arial"/>
        </w:rPr>
      </w:pPr>
      <w:r w:rsidRPr="00EE6CD6">
        <w:rPr>
          <w:rFonts w:ascii="Arial" w:hAnsi="Arial" w:cs="Arial"/>
        </w:rPr>
        <w:t xml:space="preserve">En el contexto iberoamericano, esta adopción tecnológica se ha acelerado en la última década. Investigadores como Cobo (2019) y Monge-López (2021) han destacado la importancia de que las universidades asuman un rol proactivo en la integración de la IA, no solo para mejorar la eficiencia de los procesos académicos, sino también para preparar a los estudiantes para un mercado laboral cada vez más digitalizado. La IA ofrece la posibilidad de personalizar el aprendizaje, adaptando el ritmo y el contenido a las necesidades de cada estudiante; de automatizar tareas administrativas y de </w:t>
      </w:r>
      <w:r w:rsidRPr="00EE6CD6">
        <w:rPr>
          <w:rFonts w:ascii="Arial" w:hAnsi="Arial" w:cs="Arial"/>
        </w:rPr>
        <w:lastRenderedPageBreak/>
        <w:t>evaluación, liberando tiempo a los docentes para una interacción más profunda con sus alumnos; y de proporcionar retroalimentación inmediata, lo que potencia la autonomía y el autoaprendizaje.</w:t>
      </w:r>
    </w:p>
    <w:p w14:paraId="2321119B" w14:textId="77777777" w:rsidR="0030350B" w:rsidRPr="00EE6CD6" w:rsidRDefault="0030350B" w:rsidP="00EE6CD6">
      <w:pPr>
        <w:rPr>
          <w:rFonts w:ascii="Arial" w:hAnsi="Arial" w:cs="Arial"/>
        </w:rPr>
      </w:pPr>
      <w:r w:rsidRPr="00EE6CD6">
        <w:rPr>
          <w:rFonts w:ascii="Arial" w:hAnsi="Arial" w:cs="Arial"/>
        </w:rPr>
        <w:t>Sin embargo, esta integración no está exenta de desafíos. La ética en el uso de datos, el sesgo algorítmico, la dependencia tecnológica y la preocupación por la posible pérdida de habilidades críticas como el pensamiento analítico y la escritura, son temas que ocupan el debate académico. A ello se suma la brecha digital y la falta de capacitación docente, que pueden acentuar las desigualdades en el acceso a una educación de calidad.</w:t>
      </w:r>
    </w:p>
    <w:p w14:paraId="6F4D0793" w14:textId="04A533A5" w:rsidR="0030350B" w:rsidRPr="00EE6CD6" w:rsidRDefault="0030350B" w:rsidP="00EE6CD6">
      <w:pPr>
        <w:rPr>
          <w:rFonts w:ascii="Arial" w:hAnsi="Arial" w:cs="Arial"/>
        </w:rPr>
      </w:pPr>
      <w:r w:rsidRPr="00EE6CD6">
        <w:rPr>
          <w:rFonts w:ascii="Arial" w:hAnsi="Arial" w:cs="Arial"/>
        </w:rPr>
        <w:t>En este contexto, la Universidad Nacional de Formosa (UNaF), como institución de educación superior en la región noreste de Argentina, se enfrenta al reto de explorar y gestionar la integración de la IA en sus aulas.</w:t>
      </w:r>
      <w:r w:rsidR="006D6011" w:rsidRPr="00EE6CD6">
        <w:rPr>
          <w:rFonts w:ascii="Arial" w:hAnsi="Arial" w:cs="Arial"/>
        </w:rPr>
        <w:t xml:space="preserve"> Es funda</w:t>
      </w:r>
      <w:r w:rsidRPr="00EE6CD6">
        <w:rPr>
          <w:rFonts w:ascii="Arial" w:hAnsi="Arial" w:cs="Arial"/>
        </w:rPr>
        <w:t>mental comprender la percepción y las prácticas de la comunidad universitaria para una implementación estratégica y responsable. Este trabajo busca profundizar en ese conocimiento, analizando de manera detallada las experiencias y expectativas de los estudiantes de la UNaF con respecto a la IA.</w:t>
      </w:r>
    </w:p>
    <w:p w14:paraId="231766DF" w14:textId="77F1713E" w:rsidR="0030350B" w:rsidRPr="00EE6CD6" w:rsidRDefault="0030350B" w:rsidP="00EE6CD6">
      <w:pPr>
        <w:pStyle w:val="Ttulo2"/>
        <w:rPr>
          <w:rFonts w:cs="Arial"/>
          <w:sz w:val="22"/>
          <w:szCs w:val="22"/>
        </w:rPr>
      </w:pPr>
      <w:r w:rsidRPr="00EE6CD6">
        <w:rPr>
          <w:rFonts w:cs="Arial"/>
          <w:sz w:val="22"/>
          <w:szCs w:val="22"/>
        </w:rPr>
        <w:t>2. Objetivos</w:t>
      </w:r>
    </w:p>
    <w:p w14:paraId="41CAC008" w14:textId="4B20F64C" w:rsidR="0030350B" w:rsidRPr="00EE6CD6" w:rsidRDefault="0030350B" w:rsidP="00EE6CD6">
      <w:pPr>
        <w:pStyle w:val="Prrafodelista"/>
        <w:numPr>
          <w:ilvl w:val="0"/>
          <w:numId w:val="2"/>
        </w:numPr>
        <w:rPr>
          <w:rFonts w:ascii="Arial" w:hAnsi="Arial" w:cs="Arial"/>
        </w:rPr>
      </w:pPr>
      <w:r w:rsidRPr="00EE6CD6">
        <w:rPr>
          <w:rFonts w:ascii="Arial" w:hAnsi="Arial" w:cs="Arial"/>
        </w:rPr>
        <w:t>El objetivo principal de este trabajo es analizar el uso, la percepción y las expectativas de los estudiantes de la Universidad Nacional de Formosa respecto a la inteligencia artificial en su formación académica.</w:t>
      </w:r>
    </w:p>
    <w:p w14:paraId="19EEB03D" w14:textId="4A959561" w:rsidR="0030350B" w:rsidRPr="00EE6CD6" w:rsidRDefault="0030350B" w:rsidP="00EE6CD6">
      <w:pPr>
        <w:rPr>
          <w:rFonts w:ascii="Arial" w:hAnsi="Arial" w:cs="Arial"/>
        </w:rPr>
      </w:pPr>
      <w:r w:rsidRPr="00EE6CD6">
        <w:rPr>
          <w:rFonts w:ascii="Arial" w:hAnsi="Arial" w:cs="Arial"/>
        </w:rPr>
        <w:t>Como objetivos específicos, se propone:</w:t>
      </w:r>
    </w:p>
    <w:p w14:paraId="74EBCF93" w14:textId="62375F5E" w:rsidR="0030350B" w:rsidRPr="00EE6CD6" w:rsidRDefault="0030350B" w:rsidP="00EE6CD6">
      <w:pPr>
        <w:pStyle w:val="Prrafodelista"/>
        <w:numPr>
          <w:ilvl w:val="0"/>
          <w:numId w:val="2"/>
        </w:numPr>
        <w:rPr>
          <w:rFonts w:ascii="Arial" w:hAnsi="Arial" w:cs="Arial"/>
        </w:rPr>
      </w:pPr>
      <w:r w:rsidRPr="00EE6CD6">
        <w:rPr>
          <w:rFonts w:ascii="Arial" w:hAnsi="Arial" w:cs="Arial"/>
        </w:rPr>
        <w:t>Identificar el nivel de conocimiento y uso de herramientas de IA entre los estudiantes de la UNaF.</w:t>
      </w:r>
    </w:p>
    <w:p w14:paraId="15873C2E" w14:textId="537F60AB" w:rsidR="0030350B" w:rsidRPr="00EE6CD6" w:rsidRDefault="0030350B" w:rsidP="00EE6CD6">
      <w:pPr>
        <w:pStyle w:val="Prrafodelista"/>
        <w:numPr>
          <w:ilvl w:val="0"/>
          <w:numId w:val="2"/>
        </w:numPr>
        <w:rPr>
          <w:rFonts w:ascii="Arial" w:hAnsi="Arial" w:cs="Arial"/>
        </w:rPr>
      </w:pPr>
      <w:r w:rsidRPr="00EE6CD6">
        <w:rPr>
          <w:rFonts w:ascii="Arial" w:hAnsi="Arial" w:cs="Arial"/>
        </w:rPr>
        <w:t>Analizar los tipos de contenidos que los estudiantes generan con la IA y los objetivos con los que la utilizan.</w:t>
      </w:r>
    </w:p>
    <w:p w14:paraId="001C7B45" w14:textId="667A15B5" w:rsidR="0030350B" w:rsidRPr="00EE6CD6" w:rsidRDefault="0030350B" w:rsidP="00EE6CD6">
      <w:pPr>
        <w:pStyle w:val="Prrafodelista"/>
        <w:numPr>
          <w:ilvl w:val="0"/>
          <w:numId w:val="2"/>
        </w:numPr>
        <w:rPr>
          <w:rFonts w:ascii="Arial" w:hAnsi="Arial" w:cs="Arial"/>
        </w:rPr>
      </w:pPr>
      <w:r w:rsidRPr="00EE6CD6">
        <w:rPr>
          <w:rFonts w:ascii="Arial" w:hAnsi="Arial" w:cs="Arial"/>
        </w:rPr>
        <w:t>Explorar las percepciones de los estudiantes sobre los beneficios y los desafíos de la implementación de la IA en la educación universitaria.</w:t>
      </w:r>
    </w:p>
    <w:p w14:paraId="5FB1AF46" w14:textId="2F5B6CF2" w:rsidR="0030350B" w:rsidRPr="00EE6CD6" w:rsidRDefault="0030350B" w:rsidP="00EE6CD6">
      <w:pPr>
        <w:pStyle w:val="Prrafodelista"/>
        <w:numPr>
          <w:ilvl w:val="0"/>
          <w:numId w:val="2"/>
        </w:numPr>
        <w:rPr>
          <w:rFonts w:ascii="Arial" w:hAnsi="Arial" w:cs="Arial"/>
        </w:rPr>
      </w:pPr>
      <w:r w:rsidRPr="00EE6CD6">
        <w:rPr>
          <w:rFonts w:ascii="Arial" w:hAnsi="Arial" w:cs="Arial"/>
        </w:rPr>
        <w:t>Determinar la percepción de los estudiantes sobre la preparación de los docentes de la UNaF para integrar la IA en sus métodos de enseñanza.</w:t>
      </w:r>
    </w:p>
    <w:p w14:paraId="50613D60" w14:textId="701BA842" w:rsidR="0030350B" w:rsidRPr="00EE6CD6" w:rsidRDefault="0030350B" w:rsidP="00EE6CD6">
      <w:pPr>
        <w:pStyle w:val="Prrafodelista"/>
        <w:numPr>
          <w:ilvl w:val="0"/>
          <w:numId w:val="2"/>
        </w:numPr>
        <w:rPr>
          <w:rFonts w:ascii="Arial" w:hAnsi="Arial" w:cs="Arial"/>
        </w:rPr>
      </w:pPr>
      <w:r w:rsidRPr="00EE6CD6">
        <w:rPr>
          <w:rFonts w:ascii="Arial" w:hAnsi="Arial" w:cs="Arial"/>
        </w:rPr>
        <w:t>Evaluar las expectativas de los estudiantes sobre cómo la IA podría influir en la experiencia de enseñar y aprender en la universidad.</w:t>
      </w:r>
    </w:p>
    <w:p w14:paraId="69AFDFA2" w14:textId="7012DE17" w:rsidR="0030350B" w:rsidRPr="00EE6CD6" w:rsidRDefault="0030350B" w:rsidP="00EE6CD6">
      <w:pPr>
        <w:pStyle w:val="Ttulo2"/>
        <w:rPr>
          <w:rFonts w:cs="Arial"/>
          <w:sz w:val="22"/>
          <w:szCs w:val="22"/>
        </w:rPr>
      </w:pPr>
      <w:r w:rsidRPr="00EE6CD6">
        <w:rPr>
          <w:rFonts w:cs="Arial"/>
          <w:sz w:val="22"/>
          <w:szCs w:val="22"/>
        </w:rPr>
        <w:t>3. Materiales y Métodos</w:t>
      </w:r>
    </w:p>
    <w:p w14:paraId="50739681" w14:textId="12509404" w:rsidR="00112AE7" w:rsidRPr="00EE6CD6" w:rsidRDefault="00112AE7" w:rsidP="00EE6CD6">
      <w:pPr>
        <w:rPr>
          <w:rFonts w:ascii="Arial" w:hAnsi="Arial" w:cs="Arial"/>
        </w:rPr>
      </w:pPr>
      <w:r w:rsidRPr="00EE6CD6">
        <w:rPr>
          <w:rFonts w:ascii="Arial" w:hAnsi="Arial" w:cs="Arial"/>
        </w:rPr>
        <w:t xml:space="preserve">El presente estudio se enmarcó en una investigación de tipo cuantitativo, con un alcance descriptivo y exploratorio. Para la recolección de datos, se optó por un cuestionario estructurado, administrado a través de </w:t>
      </w:r>
      <w:r w:rsidRPr="00EE6CD6">
        <w:rPr>
          <w:rFonts w:ascii="Arial" w:hAnsi="Arial" w:cs="Arial"/>
          <w:i/>
          <w:iCs/>
        </w:rPr>
        <w:t xml:space="preserve">Google </w:t>
      </w:r>
      <w:proofErr w:type="spellStart"/>
      <w:r w:rsidRPr="00EE6CD6">
        <w:rPr>
          <w:rFonts w:ascii="Arial" w:hAnsi="Arial" w:cs="Arial"/>
          <w:i/>
          <w:iCs/>
        </w:rPr>
        <w:t>Forms</w:t>
      </w:r>
      <w:proofErr w:type="spellEnd"/>
      <w:r w:rsidRPr="00EE6CD6">
        <w:rPr>
          <w:rFonts w:ascii="Arial" w:hAnsi="Arial" w:cs="Arial"/>
        </w:rPr>
        <w:t xml:space="preserve">. La muestra estuvo compuesta por 333 estudiantes de las cuatro unidades académicas de la Universidad Nacional de Formosa (UNaF). </w:t>
      </w:r>
    </w:p>
    <w:p w14:paraId="303C7234" w14:textId="2ADA1CA5" w:rsidR="00112AE7" w:rsidRPr="00EE6CD6" w:rsidRDefault="00112AE7" w:rsidP="00EE6CD6">
      <w:pPr>
        <w:rPr>
          <w:rFonts w:ascii="Arial" w:hAnsi="Arial" w:cs="Arial"/>
        </w:rPr>
      </w:pPr>
      <w:r w:rsidRPr="00EE6CD6">
        <w:rPr>
          <w:rFonts w:ascii="Arial" w:hAnsi="Arial" w:cs="Arial"/>
        </w:rPr>
        <w:t>El instrumento de recolección consistió en 16 preguntas que abordaron diversas categorías de análisis. Una primera categoría se centró en las variables demográficas, permitiendo contextualizar a los participantes de la muestra a partir de su facultad, carrera, año de cursado, edad, género y lugar de procedencia. A continuación, se exploró una segunda categoría fundamental para el estudio, relacionada con el conocimiento y uso de la IA, que incluía preguntas sobre si los estudiantes conocían el concepto de inteligencia artificial y su aplicación en la educación, así como si habían utilizado aplicaciones de este tipo. Este análisis preliminar es crucial, ya que como lo señalan Pérez-García y Hernández-Pérez (2022), el punto de partida en la investigación sobre la IA en la educación es establecer el nivel de familiaridad de la población estudiantil con la tecnología.</w:t>
      </w:r>
    </w:p>
    <w:p w14:paraId="5994C25A" w14:textId="7EF37075" w:rsidR="00112AE7" w:rsidRPr="00EE6CD6" w:rsidRDefault="00112AE7" w:rsidP="00EE6CD6">
      <w:pPr>
        <w:rPr>
          <w:rFonts w:ascii="Arial" w:hAnsi="Arial" w:cs="Arial"/>
        </w:rPr>
      </w:pPr>
      <w:r w:rsidRPr="00EE6CD6">
        <w:rPr>
          <w:rFonts w:ascii="Arial" w:hAnsi="Arial" w:cs="Arial"/>
        </w:rPr>
        <w:t xml:space="preserve">El cuestionario también profundizó en una tercera categoría de análisis vinculada a la motivación de uso de la IA. Las preguntas en esta sección buscaban identificar los objetivos principales con los que los estudiantes recurrían a estas herramientas, distinguiendo entre fines netamente educativos, fines recreativos o una combinación de ambos, así como el tipo de contenido generado: texto o imagen. Investigaciones </w:t>
      </w:r>
      <w:r w:rsidRPr="00EE6CD6">
        <w:rPr>
          <w:rFonts w:ascii="Arial" w:hAnsi="Arial" w:cs="Arial"/>
        </w:rPr>
        <w:lastRenderedPageBreak/>
        <w:t xml:space="preserve">como la de Rodríguez-Gómez (2021) han destacado la importancia de desglosar el uso de la IA, encontrando que, si bien la mayoría de los estudiantes la utiliza con fines académicos para optimizar el tiempo de estudio y la organización de la información, un porcentaje significativo también la emplea para tareas creativas o de ocio. </w:t>
      </w:r>
    </w:p>
    <w:p w14:paraId="0C025740" w14:textId="370FB378" w:rsidR="00112AE7" w:rsidRPr="00EE6CD6" w:rsidRDefault="00112AE7" w:rsidP="00EE6CD6">
      <w:pPr>
        <w:rPr>
          <w:rFonts w:ascii="Arial" w:hAnsi="Arial" w:cs="Arial"/>
        </w:rPr>
      </w:pPr>
      <w:r w:rsidRPr="00EE6CD6">
        <w:rPr>
          <w:rFonts w:ascii="Arial" w:hAnsi="Arial" w:cs="Arial"/>
        </w:rPr>
        <w:t xml:space="preserve">Por su parte, la cuarta categoría se centró en la percepción y las expectativas de los estudiantes. Esta parte del instrumento fue diseñada para capturar la visión de los universitarios sobre los beneficios potenciales de la IA en su formación, así como sus principales retos o preocupaciones, tales como la dependencia tecnológica o la falta de formación. Esta línea de investigación es similar a la propuesta por Rodríguez-Gómez (2021), quien destaca la importancia de comprender la percepción del alumnado para una implementación exitosa de la IA en la educación superior. Finalmente, el cuestionario incluyó preguntas específicas sobre la percepción que tienen los estudiantes acerca de la preparación de los docentes de la UNaF para integrar la IA en la enseñanza, un aspecto que ha sido identificado como un factor crítico en la literatura iberoamericana, como lo evidencian las investigaciones de </w:t>
      </w:r>
      <w:r w:rsidRPr="00EE6CD6">
        <w:rPr>
          <w:rFonts w:ascii="Arial" w:hAnsi="Arial" w:cs="Arial"/>
          <w:highlight w:val="yellow"/>
        </w:rPr>
        <w:t>Cabero-Almenara y Roig-Vila (</w:t>
      </w:r>
      <w:r w:rsidR="00D91BE5" w:rsidRPr="00EE6CD6">
        <w:rPr>
          <w:rFonts w:ascii="Arial" w:hAnsi="Arial" w:cs="Arial"/>
          <w:highlight w:val="yellow"/>
        </w:rPr>
        <w:t>2020)</w:t>
      </w:r>
      <w:r w:rsidR="00EE6CD6">
        <w:rPr>
          <w:rFonts w:ascii="Arial" w:hAnsi="Arial" w:cs="Arial"/>
        </w:rPr>
        <w:t>.</w:t>
      </w:r>
    </w:p>
    <w:p w14:paraId="67352746" w14:textId="1EDF0AC6" w:rsidR="00112AE7" w:rsidRPr="00EE6CD6" w:rsidRDefault="00112AE7" w:rsidP="00EE6CD6">
      <w:pPr>
        <w:rPr>
          <w:rFonts w:ascii="Arial" w:hAnsi="Arial" w:cs="Arial"/>
        </w:rPr>
      </w:pPr>
      <w:r w:rsidRPr="00EE6CD6">
        <w:rPr>
          <w:rFonts w:ascii="Arial" w:hAnsi="Arial" w:cs="Arial"/>
        </w:rPr>
        <w:t>Para el procesamiento de los datos, las respuestas fueron extraídas del archivo de Excel. Posteriormente se aplicó un análisis estadístico descriptivo, calculando frecuencias y porcentajes para las respuestas cerradas y realizando un análisis de contenido cualitativo de las respuestas abiertas para identificar patrones y temas recurrentes.</w:t>
      </w:r>
    </w:p>
    <w:p w14:paraId="21FA528B" w14:textId="6DAD0F7D" w:rsidR="0030350B" w:rsidRPr="00EE6CD6" w:rsidRDefault="0030350B" w:rsidP="00EE6CD6">
      <w:pPr>
        <w:pStyle w:val="Ttulo2"/>
        <w:rPr>
          <w:rFonts w:cs="Arial"/>
          <w:sz w:val="22"/>
          <w:szCs w:val="22"/>
        </w:rPr>
      </w:pPr>
      <w:r w:rsidRPr="00EE6CD6">
        <w:rPr>
          <w:rFonts w:cs="Arial"/>
          <w:sz w:val="22"/>
          <w:szCs w:val="22"/>
        </w:rPr>
        <w:t>4. Resultados y Discusión</w:t>
      </w:r>
    </w:p>
    <w:p w14:paraId="5BC3C02F" w14:textId="1259705C" w:rsidR="002349B2" w:rsidRPr="00EE6CD6" w:rsidRDefault="0030350B" w:rsidP="00EE6CD6">
      <w:pPr>
        <w:rPr>
          <w:rFonts w:ascii="Arial" w:hAnsi="Arial" w:cs="Arial"/>
        </w:rPr>
      </w:pPr>
      <w:r w:rsidRPr="00EE6CD6">
        <w:rPr>
          <w:rFonts w:ascii="Arial" w:hAnsi="Arial" w:cs="Arial"/>
        </w:rPr>
        <w:t>El análisis de los datos extraídos de la encuesta revela un panorama detallado y multifacético</w:t>
      </w:r>
      <w:r w:rsidR="002349B2" w:rsidRPr="00EE6CD6">
        <w:rPr>
          <w:rFonts w:ascii="Arial" w:hAnsi="Arial" w:cs="Arial"/>
        </w:rPr>
        <w:t>, demostrando que la IA, no es un concepto ajeno a la comunidad estudiantil de la UNaF.</w:t>
      </w:r>
    </w:p>
    <w:p w14:paraId="45354199" w14:textId="5FF52CC7" w:rsidR="0030350B" w:rsidRPr="00EE6CD6" w:rsidRDefault="00C670B3" w:rsidP="00EE6CD6">
      <w:pPr>
        <w:rPr>
          <w:rFonts w:ascii="Arial" w:hAnsi="Arial" w:cs="Arial"/>
        </w:rPr>
      </w:pPr>
      <w:r w:rsidRPr="00EE6CD6">
        <w:rPr>
          <w:rFonts w:ascii="Arial" w:hAnsi="Arial" w:cs="Arial"/>
        </w:rPr>
        <w:t>En cuanto al n</w:t>
      </w:r>
      <w:r w:rsidR="0030350B" w:rsidRPr="00EE6CD6">
        <w:rPr>
          <w:rFonts w:ascii="Arial" w:hAnsi="Arial" w:cs="Arial"/>
        </w:rPr>
        <w:t>ivel de conocimiento y uso de la IA</w:t>
      </w:r>
      <w:r w:rsidRPr="00EE6CD6">
        <w:rPr>
          <w:rFonts w:ascii="Arial" w:hAnsi="Arial" w:cs="Arial"/>
        </w:rPr>
        <w:t xml:space="preserve">, </w:t>
      </w:r>
      <w:r w:rsidR="0030350B" w:rsidRPr="00EE6CD6">
        <w:rPr>
          <w:rFonts w:ascii="Arial" w:hAnsi="Arial" w:cs="Arial"/>
        </w:rPr>
        <w:t xml:space="preserve">la gran mayoría de los estudiantes encuestados (85% aproximadamente) conoce qué es la inteligencia artificial y cómo se aplica en la educación. Además, un 75% ha utilizado alguna vez aplicaciones de IA. </w:t>
      </w:r>
    </w:p>
    <w:p w14:paraId="13D3EBA6" w14:textId="42C9B800" w:rsidR="0030350B" w:rsidRPr="00EE6CD6" w:rsidRDefault="0030350B" w:rsidP="00EE6CD6">
      <w:pPr>
        <w:rPr>
          <w:rFonts w:ascii="Arial" w:hAnsi="Arial" w:cs="Arial"/>
        </w:rPr>
      </w:pPr>
      <w:r w:rsidRPr="00EE6CD6">
        <w:rPr>
          <w:rFonts w:ascii="Arial" w:hAnsi="Arial" w:cs="Arial"/>
        </w:rPr>
        <w:t>Al profundizar en el uso, se observa una clara predominancia del uso con fines educativos</w:t>
      </w:r>
      <w:r w:rsidR="00DA55CA" w:rsidRPr="00EE6CD6">
        <w:rPr>
          <w:rFonts w:ascii="Arial" w:hAnsi="Arial" w:cs="Arial"/>
        </w:rPr>
        <w:t>, a</w:t>
      </w:r>
      <w:r w:rsidRPr="00EE6CD6">
        <w:rPr>
          <w:rFonts w:ascii="Arial" w:hAnsi="Arial" w:cs="Arial"/>
        </w:rPr>
        <w:t>proximadamente el 65% de los estudiantes usa la IA con este propósito, generando principalmente contenido de texto, como "resúmenes, síntesis y análisis". Este dato es congruente con lo que señalan autores como Cobo (2019) sobre el potencial de la IA para optimizar la gestión de información. Sin embargo, también es relevante que un porcentaje no menor (alrededor del 20%) utiliza la IA con "fines recreativos mayoritariamente" o para ambos fines (educativos y recreativos).</w:t>
      </w:r>
    </w:p>
    <w:p w14:paraId="4403EEE2" w14:textId="57880D6D" w:rsidR="0030350B" w:rsidRPr="00EE6CD6" w:rsidRDefault="0030350B" w:rsidP="00EE6CD6">
      <w:pPr>
        <w:rPr>
          <w:rFonts w:ascii="Arial" w:hAnsi="Arial" w:cs="Arial"/>
        </w:rPr>
      </w:pPr>
      <w:r w:rsidRPr="00EE6CD6">
        <w:rPr>
          <w:rFonts w:ascii="Arial" w:hAnsi="Arial" w:cs="Arial"/>
        </w:rPr>
        <w:t>Los estudiantes de la UNaF identifican una serie de beneficios de la IA en su formación académica</w:t>
      </w:r>
      <w:r w:rsidR="00D7234F" w:rsidRPr="00EE6CD6">
        <w:rPr>
          <w:rFonts w:ascii="Arial" w:hAnsi="Arial" w:cs="Arial"/>
        </w:rPr>
        <w:t>,</w:t>
      </w:r>
      <w:r w:rsidRPr="00EE6CD6">
        <w:rPr>
          <w:rFonts w:ascii="Arial" w:hAnsi="Arial" w:cs="Arial"/>
        </w:rPr>
        <w:t xml:space="preserve"> más del 50% de los encuestados, señalan que la IA "permitirá personalizar el aprendizaje</w:t>
      </w:r>
      <w:r w:rsidR="00305B9B" w:rsidRPr="00EE6CD6">
        <w:rPr>
          <w:rFonts w:ascii="Arial" w:hAnsi="Arial" w:cs="Arial"/>
        </w:rPr>
        <w:t xml:space="preserve"> </w:t>
      </w:r>
      <w:r w:rsidRPr="00EE6CD6">
        <w:rPr>
          <w:rFonts w:ascii="Arial" w:hAnsi="Arial" w:cs="Arial"/>
        </w:rPr>
        <w:t>según las necesidades de cada estudiante" y "facilitará la retroalimentación inmediata sobre el desempeño académico". Estas percepciones coinciden con el potencial de la IA para crear experiencias de aprendizaje adaptativas, una de las promesas más destacadas de la tecnología en el campo educativo (Monge-López, 2021).</w:t>
      </w:r>
    </w:p>
    <w:p w14:paraId="52790106" w14:textId="6B6122F8" w:rsidR="0030350B" w:rsidRPr="00EE6CD6" w:rsidRDefault="0030350B" w:rsidP="00EE6CD6">
      <w:pPr>
        <w:rPr>
          <w:rFonts w:ascii="Arial" w:hAnsi="Arial" w:cs="Arial"/>
        </w:rPr>
      </w:pPr>
      <w:r w:rsidRPr="00EE6CD6">
        <w:rPr>
          <w:rFonts w:ascii="Arial" w:hAnsi="Arial" w:cs="Arial"/>
        </w:rPr>
        <w:t xml:space="preserve">Por otro lado, los desafíos y preocupaciones expresados por los estudiantes no son menores. La "dependencia excesiva de la tecnología" es la principal inquietud, mencionada por más del 40% de los encuestados. Le sigue de cerca la "falta de formación para usarla adecuadamente" (mencionada por aproximadamente el 30%). Estos resultados sugieren que, </w:t>
      </w:r>
      <w:r w:rsidR="00D20370" w:rsidRPr="00EE6CD6">
        <w:rPr>
          <w:rFonts w:ascii="Arial" w:hAnsi="Arial" w:cs="Arial"/>
        </w:rPr>
        <w:t xml:space="preserve">están </w:t>
      </w:r>
      <w:r w:rsidRPr="00EE6CD6">
        <w:rPr>
          <w:rFonts w:ascii="Arial" w:hAnsi="Arial" w:cs="Arial"/>
        </w:rPr>
        <w:t xml:space="preserve">abiertos a la tecnología, </w:t>
      </w:r>
      <w:r w:rsidR="00D20370" w:rsidRPr="00EE6CD6">
        <w:rPr>
          <w:rFonts w:ascii="Arial" w:hAnsi="Arial" w:cs="Arial"/>
        </w:rPr>
        <w:t xml:space="preserve">pero </w:t>
      </w:r>
      <w:r w:rsidRPr="00EE6CD6">
        <w:rPr>
          <w:rFonts w:ascii="Arial" w:hAnsi="Arial" w:cs="Arial"/>
        </w:rPr>
        <w:t>son conscientes de los riesgos que implica una adopción acrítica. Esta preocupación por la dependencia tecnológica se alinea con las advertencias de teóricos críticos que señalan los peligros de externalizar el pensamiento crítico a los algoritmos (</w:t>
      </w:r>
      <w:proofErr w:type="spellStart"/>
      <w:r w:rsidRPr="00EE6CD6">
        <w:rPr>
          <w:rFonts w:ascii="Arial" w:hAnsi="Arial" w:cs="Arial"/>
        </w:rPr>
        <w:t>Carr</w:t>
      </w:r>
      <w:proofErr w:type="spellEnd"/>
      <w:r w:rsidRPr="00EE6CD6">
        <w:rPr>
          <w:rFonts w:ascii="Arial" w:hAnsi="Arial" w:cs="Arial"/>
        </w:rPr>
        <w:t>, 2011).</w:t>
      </w:r>
    </w:p>
    <w:p w14:paraId="072935C0" w14:textId="089B62F0" w:rsidR="0030350B" w:rsidRPr="00EE6CD6" w:rsidRDefault="0030350B" w:rsidP="00EE6CD6">
      <w:pPr>
        <w:rPr>
          <w:rFonts w:ascii="Arial" w:hAnsi="Arial" w:cs="Arial"/>
        </w:rPr>
      </w:pPr>
      <w:r w:rsidRPr="00EE6CD6">
        <w:rPr>
          <w:rFonts w:ascii="Arial" w:hAnsi="Arial" w:cs="Arial"/>
        </w:rPr>
        <w:t>Un aspecto crítico y preocupante del estudio es la preparación de los docentes. Cuando se les pregunta si los docentes utilizan herramientas de IA, la respuesta predominante es "no sé" o "no"</w:t>
      </w:r>
      <w:r w:rsidR="00ED7B2E" w:rsidRPr="00EE6CD6">
        <w:rPr>
          <w:rFonts w:ascii="Arial" w:hAnsi="Arial" w:cs="Arial"/>
        </w:rPr>
        <w:t xml:space="preserve">; o </w:t>
      </w:r>
      <w:r w:rsidRPr="00EE6CD6">
        <w:rPr>
          <w:rFonts w:ascii="Arial" w:hAnsi="Arial" w:cs="Arial"/>
        </w:rPr>
        <w:t xml:space="preserve">cuando se les consulta si consideran que los docentes están suficientemente preparados para integrar la IA, las respuestas son </w:t>
      </w:r>
      <w:r w:rsidRPr="00EE6CD6">
        <w:rPr>
          <w:rFonts w:ascii="Arial" w:hAnsi="Arial" w:cs="Arial"/>
        </w:rPr>
        <w:lastRenderedPageBreak/>
        <w:t xml:space="preserve">negativas o que "tal vez" lo están. Este hallazgo es crucial, </w:t>
      </w:r>
      <w:r w:rsidR="00264B23" w:rsidRPr="00EE6CD6">
        <w:rPr>
          <w:rFonts w:ascii="Arial" w:hAnsi="Arial" w:cs="Arial"/>
        </w:rPr>
        <w:t xml:space="preserve">porque </w:t>
      </w:r>
      <w:r w:rsidR="002A0349" w:rsidRPr="00EE6CD6">
        <w:rPr>
          <w:rFonts w:ascii="Arial" w:hAnsi="Arial" w:cs="Arial"/>
        </w:rPr>
        <w:t>l</w:t>
      </w:r>
      <w:r w:rsidRPr="00EE6CD6">
        <w:rPr>
          <w:rFonts w:ascii="Arial" w:hAnsi="Arial" w:cs="Arial"/>
        </w:rPr>
        <w:t>a falta de formación docente, como señalan Cabero-Almenara y Roig-</w:t>
      </w:r>
      <w:r w:rsidRPr="00EE6CD6">
        <w:rPr>
          <w:rFonts w:ascii="Arial" w:hAnsi="Arial" w:cs="Arial"/>
          <w:highlight w:val="yellow"/>
        </w:rPr>
        <w:t>Vila (2020),</w:t>
      </w:r>
      <w:r w:rsidRPr="00EE6CD6">
        <w:rPr>
          <w:rFonts w:ascii="Arial" w:hAnsi="Arial" w:cs="Arial"/>
        </w:rPr>
        <w:t xml:space="preserve"> es uno de los principales obstáculos para la transformación digital de la educación superior en Iberoamérica.</w:t>
      </w:r>
    </w:p>
    <w:p w14:paraId="01F3BDC4" w14:textId="39D2FF7C" w:rsidR="0030350B" w:rsidRPr="00EE6CD6" w:rsidRDefault="0030350B" w:rsidP="00EE6CD6">
      <w:pPr>
        <w:rPr>
          <w:rFonts w:ascii="Arial" w:hAnsi="Arial" w:cs="Arial"/>
        </w:rPr>
      </w:pPr>
      <w:r w:rsidRPr="00EE6CD6">
        <w:rPr>
          <w:rFonts w:ascii="Arial" w:hAnsi="Arial" w:cs="Arial"/>
        </w:rPr>
        <w:t xml:space="preserve">Finalmente, en cuanto a cómo imaginan que la IA influirá en la experiencia de enseñanza y aprendizaje, las respuestas son </w:t>
      </w:r>
      <w:r w:rsidR="00084499" w:rsidRPr="00EE6CD6">
        <w:rPr>
          <w:rFonts w:ascii="Arial" w:hAnsi="Arial" w:cs="Arial"/>
        </w:rPr>
        <w:t>variadas,</w:t>
      </w:r>
      <w:r w:rsidR="002C5370" w:rsidRPr="00EE6CD6">
        <w:rPr>
          <w:rFonts w:ascii="Arial" w:hAnsi="Arial" w:cs="Arial"/>
        </w:rPr>
        <w:t xml:space="preserve"> se percibe el potencial, pero también los riesgos inherentes. </w:t>
      </w:r>
      <w:r w:rsidR="00ED6050" w:rsidRPr="00EE6CD6">
        <w:rPr>
          <w:rFonts w:ascii="Arial" w:hAnsi="Arial" w:cs="Arial"/>
        </w:rPr>
        <w:t>L</w:t>
      </w:r>
      <w:r w:rsidR="002C5370" w:rsidRPr="00EE6CD6">
        <w:rPr>
          <w:rFonts w:ascii="Arial" w:hAnsi="Arial" w:cs="Arial"/>
        </w:rPr>
        <w:t xml:space="preserve">a mayoría </w:t>
      </w:r>
      <w:r w:rsidR="00ED6050" w:rsidRPr="00EE6CD6">
        <w:rPr>
          <w:rFonts w:ascii="Arial" w:hAnsi="Arial" w:cs="Arial"/>
        </w:rPr>
        <w:t>c</w:t>
      </w:r>
      <w:r w:rsidRPr="00EE6CD6">
        <w:rPr>
          <w:rFonts w:ascii="Arial" w:hAnsi="Arial" w:cs="Arial"/>
        </w:rPr>
        <w:t>onvergen en la idea de un cambio sustancial</w:t>
      </w:r>
      <w:r w:rsidR="002C5370" w:rsidRPr="00EE6CD6">
        <w:rPr>
          <w:rFonts w:ascii="Arial" w:hAnsi="Arial" w:cs="Arial"/>
        </w:rPr>
        <w:t xml:space="preserve">; </w:t>
      </w:r>
      <w:r w:rsidRPr="00EE6CD6">
        <w:rPr>
          <w:rFonts w:ascii="Arial" w:hAnsi="Arial" w:cs="Arial"/>
        </w:rPr>
        <w:t>incluyen la personalización del aprendizaje, la retroalimentación inmediata y la identificación de fortalezas y debilidades individuales. Sin embargo, también se menciona la posibilidad de una "dependencia excesiva"</w:t>
      </w:r>
      <w:r w:rsidR="00ED6050" w:rsidRPr="00EE6CD6">
        <w:rPr>
          <w:rFonts w:ascii="Arial" w:hAnsi="Arial" w:cs="Arial"/>
        </w:rPr>
        <w:t>.</w:t>
      </w:r>
    </w:p>
    <w:p w14:paraId="3420E99D" w14:textId="34B0D366" w:rsidR="0030350B" w:rsidRPr="00EE6CD6" w:rsidRDefault="0030350B" w:rsidP="00EE6CD6">
      <w:pPr>
        <w:pStyle w:val="Ttulo2"/>
        <w:rPr>
          <w:rFonts w:cs="Arial"/>
          <w:sz w:val="22"/>
          <w:szCs w:val="22"/>
        </w:rPr>
      </w:pPr>
      <w:r w:rsidRPr="00EE6CD6">
        <w:rPr>
          <w:rFonts w:cs="Arial"/>
          <w:sz w:val="22"/>
          <w:szCs w:val="22"/>
        </w:rPr>
        <w:t>5. Conclusiones</w:t>
      </w:r>
    </w:p>
    <w:p w14:paraId="6DAEF7EF" w14:textId="667F4992" w:rsidR="0030350B" w:rsidRPr="00EE6CD6" w:rsidRDefault="0030350B" w:rsidP="00EE6CD6">
      <w:pPr>
        <w:rPr>
          <w:rFonts w:ascii="Arial" w:hAnsi="Arial" w:cs="Arial"/>
        </w:rPr>
      </w:pPr>
      <w:r w:rsidRPr="00EE6CD6">
        <w:rPr>
          <w:rFonts w:ascii="Arial" w:hAnsi="Arial" w:cs="Arial"/>
        </w:rPr>
        <w:t>Los resultados de esta investigación confirman que los estudiantes de la Universidad Nacional de Formosa son actores activos en la era de la inteligencia artificial.</w:t>
      </w:r>
      <w:r w:rsidR="00C670B3" w:rsidRPr="00EE6CD6">
        <w:rPr>
          <w:rFonts w:ascii="Arial" w:hAnsi="Arial" w:cs="Arial"/>
        </w:rPr>
        <w:t xml:space="preserve"> </w:t>
      </w:r>
      <w:r w:rsidRPr="00EE6CD6">
        <w:rPr>
          <w:rFonts w:ascii="Arial" w:hAnsi="Arial" w:cs="Arial"/>
        </w:rPr>
        <w:t xml:space="preserve">Conocen, utilizan y tienen una </w:t>
      </w:r>
      <w:r w:rsidR="00725FB1" w:rsidRPr="00EE6CD6">
        <w:rPr>
          <w:rFonts w:ascii="Arial" w:hAnsi="Arial" w:cs="Arial"/>
        </w:rPr>
        <w:t>percepción</w:t>
      </w:r>
      <w:r w:rsidRPr="00EE6CD6">
        <w:rPr>
          <w:rFonts w:ascii="Arial" w:hAnsi="Arial" w:cs="Arial"/>
        </w:rPr>
        <w:t xml:space="preserve"> sobre el potencial de la IA</w:t>
      </w:r>
      <w:r w:rsidR="00725FB1" w:rsidRPr="00EE6CD6">
        <w:rPr>
          <w:rFonts w:ascii="Arial" w:hAnsi="Arial" w:cs="Arial"/>
        </w:rPr>
        <w:t xml:space="preserve"> como una herramienta poderosa</w:t>
      </w:r>
      <w:r w:rsidRPr="00EE6CD6">
        <w:rPr>
          <w:rFonts w:ascii="Arial" w:hAnsi="Arial" w:cs="Arial"/>
        </w:rPr>
        <w:t xml:space="preserve"> para enriquecer</w:t>
      </w:r>
      <w:r w:rsidR="00725FB1" w:rsidRPr="00EE6CD6">
        <w:rPr>
          <w:rFonts w:ascii="Arial" w:hAnsi="Arial" w:cs="Arial"/>
        </w:rPr>
        <w:t xml:space="preserve"> su </w:t>
      </w:r>
      <w:r w:rsidRPr="00EE6CD6">
        <w:rPr>
          <w:rFonts w:ascii="Arial" w:hAnsi="Arial" w:cs="Arial"/>
        </w:rPr>
        <w:t>experiencia académica</w:t>
      </w:r>
      <w:r w:rsidR="00B12AB2" w:rsidRPr="00EE6CD6">
        <w:rPr>
          <w:rFonts w:ascii="Arial" w:hAnsi="Arial" w:cs="Arial"/>
        </w:rPr>
        <w:t xml:space="preserve"> y </w:t>
      </w:r>
      <w:r w:rsidRPr="00EE6CD6">
        <w:rPr>
          <w:rFonts w:ascii="Arial" w:hAnsi="Arial" w:cs="Arial"/>
        </w:rPr>
        <w:t>optimizar su</w:t>
      </w:r>
      <w:r w:rsidR="00B12AB2" w:rsidRPr="00EE6CD6">
        <w:rPr>
          <w:rFonts w:ascii="Arial" w:hAnsi="Arial" w:cs="Arial"/>
        </w:rPr>
        <w:t>s</w:t>
      </w:r>
      <w:r w:rsidRPr="00EE6CD6">
        <w:rPr>
          <w:rFonts w:ascii="Arial" w:hAnsi="Arial" w:cs="Arial"/>
        </w:rPr>
        <w:t xml:space="preserve"> aprendizaje</w:t>
      </w:r>
      <w:r w:rsidR="00B12AB2" w:rsidRPr="00EE6CD6">
        <w:rPr>
          <w:rFonts w:ascii="Arial" w:hAnsi="Arial" w:cs="Arial"/>
        </w:rPr>
        <w:t>s</w:t>
      </w:r>
      <w:r w:rsidRPr="00EE6CD6">
        <w:rPr>
          <w:rFonts w:ascii="Arial" w:hAnsi="Arial" w:cs="Arial"/>
        </w:rPr>
        <w:t>.</w:t>
      </w:r>
    </w:p>
    <w:p w14:paraId="4E8D9A16" w14:textId="42B5E4A4" w:rsidR="0030350B" w:rsidRPr="00EE6CD6" w:rsidRDefault="0030350B" w:rsidP="00EE6CD6">
      <w:pPr>
        <w:rPr>
          <w:rFonts w:ascii="Arial" w:hAnsi="Arial" w:cs="Arial"/>
        </w:rPr>
      </w:pPr>
      <w:r w:rsidRPr="00EE6CD6">
        <w:rPr>
          <w:rFonts w:ascii="Arial" w:hAnsi="Arial" w:cs="Arial"/>
        </w:rPr>
        <w:t>Sin embargo, el estudio también pone de manifiesto la existencia de desafíos críticos que la UNaF debe abordar</w:t>
      </w:r>
      <w:r w:rsidR="00B12AB2" w:rsidRPr="00EE6CD6">
        <w:rPr>
          <w:rFonts w:ascii="Arial" w:hAnsi="Arial" w:cs="Arial"/>
        </w:rPr>
        <w:t xml:space="preserve">, por ejemplo, </w:t>
      </w:r>
      <w:r w:rsidRPr="00EE6CD6">
        <w:rPr>
          <w:rFonts w:ascii="Arial" w:hAnsi="Arial" w:cs="Arial"/>
        </w:rPr>
        <w:t>la dependencia tecnológica, lo que sugiere la necesidad de promover el uso crítico y ético de la IA. Pero, sin duda, el hallazgo más relevante es la percepción de una brecha en la preparación docente. La gran mayoría de los estudiantes considera que sus profesores no están suficientemente capacitados para integrar la IA en sus prácticas pedagógicas. Este déficit de formación docente impide que la IA se integre de manera efectiva y transformadora en las aulas.</w:t>
      </w:r>
    </w:p>
    <w:p w14:paraId="72BB9FCF" w14:textId="77777777" w:rsidR="0030350B" w:rsidRPr="00EE6CD6" w:rsidRDefault="0030350B" w:rsidP="00EE6CD6">
      <w:pPr>
        <w:rPr>
          <w:rFonts w:ascii="Arial" w:hAnsi="Arial" w:cs="Arial"/>
        </w:rPr>
      </w:pPr>
      <w:r w:rsidRPr="00EE6CD6">
        <w:rPr>
          <w:rFonts w:ascii="Arial" w:hAnsi="Arial" w:cs="Arial"/>
        </w:rPr>
        <w:t>En consecuencia, para que la UNaF pueda capitalizar los beneficios de la IA y mitigar sus riesgos, es imperativo que las autoridades académicas prioricen la capacitación docente. Los programas de formación deben ir más allá de la simple familiarización con las herramientas, enfocándose en la didáctica de la IA, en cómo diseñar actividades que fomenten el pensamiento crítico y la creatividad con el uso de estas tecnologías, y en la ética de su aplicación. Sin esta capacitación, la IA seguirá siendo una herramienta de uso individual y no un motor de innovación pedagógica institucional.</w:t>
      </w:r>
    </w:p>
    <w:p w14:paraId="3A494EAB" w14:textId="77777777" w:rsidR="0030350B" w:rsidRPr="00EE6CD6" w:rsidRDefault="0030350B" w:rsidP="00EE6CD6">
      <w:pPr>
        <w:rPr>
          <w:rFonts w:ascii="Arial" w:hAnsi="Arial" w:cs="Arial"/>
        </w:rPr>
      </w:pPr>
      <w:r w:rsidRPr="00EE6CD6">
        <w:rPr>
          <w:rFonts w:ascii="Arial" w:hAnsi="Arial" w:cs="Arial"/>
        </w:rPr>
        <w:t>Este estudio es un primer paso para comprender la realidad de la IA en la UNaF. Futuras investigaciones podrían profundizar en la perspectiva de los docentes, en los tipos de herramientas que utilizan o en los desafíos que enfrentan, para así construir una visión más completa y estratégica que permita a la universidad avanzar de manera informada y responsable en la era de la inteligencia artificial.</w:t>
      </w:r>
    </w:p>
    <w:p w14:paraId="295BDC53" w14:textId="77777777" w:rsidR="0030350B" w:rsidRPr="00EE6CD6" w:rsidRDefault="0030350B" w:rsidP="00EE6CD6">
      <w:pPr>
        <w:rPr>
          <w:rFonts w:ascii="Arial" w:hAnsi="Arial" w:cs="Arial"/>
        </w:rPr>
      </w:pPr>
    </w:p>
    <w:p w14:paraId="215FB2FC" w14:textId="7EAAC5B2" w:rsidR="0030350B" w:rsidRPr="00EE6CD6" w:rsidRDefault="0030350B" w:rsidP="00EE6CD6">
      <w:pPr>
        <w:pStyle w:val="Ttulo2"/>
        <w:rPr>
          <w:rFonts w:cs="Arial"/>
          <w:sz w:val="22"/>
          <w:szCs w:val="22"/>
        </w:rPr>
      </w:pPr>
      <w:r w:rsidRPr="00EE6CD6">
        <w:rPr>
          <w:rFonts w:cs="Arial"/>
          <w:sz w:val="22"/>
          <w:szCs w:val="22"/>
        </w:rPr>
        <w:t>6. Referencias Bibliográficas</w:t>
      </w:r>
    </w:p>
    <w:p w14:paraId="6F622CDC" w14:textId="52927F55" w:rsidR="0030350B" w:rsidRPr="00EE6CD6" w:rsidRDefault="0030350B" w:rsidP="00EE6CD6">
      <w:pPr>
        <w:pStyle w:val="Prrafodelista"/>
        <w:numPr>
          <w:ilvl w:val="0"/>
          <w:numId w:val="4"/>
        </w:numPr>
        <w:rPr>
          <w:rFonts w:ascii="Arial" w:hAnsi="Arial" w:cs="Arial"/>
        </w:rPr>
      </w:pPr>
      <w:r w:rsidRPr="00EE6CD6">
        <w:rPr>
          <w:rFonts w:ascii="Arial" w:hAnsi="Arial" w:cs="Arial"/>
        </w:rPr>
        <w:t>Cabero-Almenara, J.</w:t>
      </w:r>
      <w:r w:rsidR="00EE6CD6">
        <w:rPr>
          <w:rFonts w:ascii="Arial" w:hAnsi="Arial" w:cs="Arial"/>
        </w:rPr>
        <w:t xml:space="preserve"> y </w:t>
      </w:r>
      <w:r w:rsidRPr="00EE6CD6">
        <w:rPr>
          <w:rFonts w:ascii="Arial" w:hAnsi="Arial" w:cs="Arial"/>
        </w:rPr>
        <w:t xml:space="preserve">Roig-Vila, R. </w:t>
      </w:r>
      <w:r w:rsidRPr="00EE6CD6">
        <w:rPr>
          <w:rFonts w:ascii="Arial" w:hAnsi="Arial" w:cs="Arial"/>
          <w:highlight w:val="yellow"/>
        </w:rPr>
        <w:t>(2020).</w:t>
      </w:r>
      <w:r w:rsidRPr="00EE6CD6">
        <w:rPr>
          <w:rFonts w:ascii="Arial" w:hAnsi="Arial" w:cs="Arial"/>
        </w:rPr>
        <w:t xml:space="preserve"> Educación y tecnología: La inteligencia artificial. En J. Cabero-Almenara &amp; R. Roig-Vila (Eds.), </w:t>
      </w:r>
      <w:r w:rsidRPr="00EE6CD6">
        <w:rPr>
          <w:rFonts w:ascii="Arial" w:hAnsi="Arial" w:cs="Arial"/>
          <w:i/>
          <w:iCs/>
        </w:rPr>
        <w:t>Nuevos entornos y tecnologías en la formación docente</w:t>
      </w:r>
      <w:r w:rsidR="00C670B3" w:rsidRPr="00EE6CD6">
        <w:rPr>
          <w:rFonts w:ascii="Arial" w:hAnsi="Arial" w:cs="Arial"/>
        </w:rPr>
        <w:t xml:space="preserve"> </w:t>
      </w:r>
      <w:r w:rsidRPr="00EE6CD6">
        <w:rPr>
          <w:rFonts w:ascii="Arial" w:hAnsi="Arial" w:cs="Arial"/>
        </w:rPr>
        <w:t>(pp. 45-60). Octaedro.</w:t>
      </w:r>
    </w:p>
    <w:p w14:paraId="245FE06C" w14:textId="6B327FD8" w:rsidR="0030350B" w:rsidRPr="00EE6CD6" w:rsidRDefault="0030350B" w:rsidP="00EE6CD6">
      <w:pPr>
        <w:pStyle w:val="Prrafodelista"/>
        <w:numPr>
          <w:ilvl w:val="0"/>
          <w:numId w:val="4"/>
        </w:numPr>
        <w:rPr>
          <w:rFonts w:ascii="Arial" w:hAnsi="Arial" w:cs="Arial"/>
        </w:rPr>
      </w:pPr>
      <w:r w:rsidRPr="00EE6CD6">
        <w:rPr>
          <w:rFonts w:ascii="Arial" w:hAnsi="Arial" w:cs="Arial"/>
        </w:rPr>
        <w:t xml:space="preserve">Cobo, C. (2019). </w:t>
      </w:r>
      <w:r w:rsidRPr="00EE6CD6">
        <w:rPr>
          <w:rFonts w:ascii="Arial" w:hAnsi="Arial" w:cs="Arial"/>
          <w:i/>
          <w:iCs/>
        </w:rPr>
        <w:t>Apropiar la IA: Una hoja de ruta para la educación</w:t>
      </w:r>
      <w:r w:rsidRPr="00EE6CD6">
        <w:rPr>
          <w:rFonts w:ascii="Arial" w:hAnsi="Arial" w:cs="Arial"/>
        </w:rPr>
        <w:t>. Colección Redes.</w:t>
      </w:r>
    </w:p>
    <w:p w14:paraId="0D314350" w14:textId="6D18EED6" w:rsidR="0030350B" w:rsidRPr="00EE6CD6" w:rsidRDefault="0030350B" w:rsidP="00EE6CD6">
      <w:pPr>
        <w:pStyle w:val="Prrafodelista"/>
        <w:numPr>
          <w:ilvl w:val="0"/>
          <w:numId w:val="4"/>
        </w:numPr>
        <w:rPr>
          <w:rFonts w:ascii="Arial" w:hAnsi="Arial" w:cs="Arial"/>
        </w:rPr>
      </w:pPr>
      <w:r w:rsidRPr="00EE6CD6">
        <w:rPr>
          <w:rFonts w:ascii="Arial" w:hAnsi="Arial" w:cs="Arial"/>
        </w:rPr>
        <w:t xml:space="preserve">Monge-López, C. (2021). Inteligencia artificial en la educación: Desafíos y oportunidades en América Latina. </w:t>
      </w:r>
      <w:r w:rsidRPr="00EE6CD6">
        <w:rPr>
          <w:rFonts w:ascii="Arial" w:hAnsi="Arial" w:cs="Arial"/>
          <w:i/>
          <w:iCs/>
        </w:rPr>
        <w:t>Revista Iberoamericana de Educación a Distancia, 24</w:t>
      </w:r>
      <w:r w:rsidRPr="00EE6CD6">
        <w:rPr>
          <w:rFonts w:ascii="Arial" w:hAnsi="Arial" w:cs="Arial"/>
        </w:rPr>
        <w:t>(1), 173-191.</w:t>
      </w:r>
    </w:p>
    <w:p w14:paraId="271A30AF" w14:textId="7DB7370E" w:rsidR="00C670B3" w:rsidRPr="00EE6CD6" w:rsidRDefault="0030350B" w:rsidP="00EE6CD6">
      <w:pPr>
        <w:pStyle w:val="Prrafodelista"/>
        <w:numPr>
          <w:ilvl w:val="0"/>
          <w:numId w:val="4"/>
        </w:numPr>
        <w:rPr>
          <w:rFonts w:ascii="Arial" w:hAnsi="Arial" w:cs="Arial"/>
        </w:rPr>
      </w:pPr>
      <w:r w:rsidRPr="00EE6CD6">
        <w:rPr>
          <w:rFonts w:ascii="Arial" w:hAnsi="Arial" w:cs="Arial"/>
        </w:rPr>
        <w:t xml:space="preserve">Pérez-García, M. </w:t>
      </w:r>
      <w:r w:rsidR="00EE6CD6">
        <w:rPr>
          <w:rFonts w:ascii="Arial" w:hAnsi="Arial" w:cs="Arial"/>
        </w:rPr>
        <w:t>y</w:t>
      </w:r>
      <w:r w:rsidRPr="00EE6CD6">
        <w:rPr>
          <w:rFonts w:ascii="Arial" w:hAnsi="Arial" w:cs="Arial"/>
        </w:rPr>
        <w:t xml:space="preserve"> Hernández-Pérez, J. (2022). Percepción del alumnado universitario sobre el uso de la inteligencia artificial en la evaluación académica. </w:t>
      </w:r>
      <w:r w:rsidRPr="00EE6CD6">
        <w:rPr>
          <w:rFonts w:ascii="Arial" w:hAnsi="Arial" w:cs="Arial"/>
          <w:i/>
          <w:iCs/>
        </w:rPr>
        <w:t>Revista de Educación a Distancia</w:t>
      </w:r>
      <w:r w:rsidR="00C670B3" w:rsidRPr="00EE6CD6">
        <w:rPr>
          <w:rFonts w:ascii="Arial" w:hAnsi="Arial" w:cs="Arial"/>
          <w:i/>
          <w:iCs/>
        </w:rPr>
        <w:t xml:space="preserve"> </w:t>
      </w:r>
      <w:r w:rsidRPr="00EE6CD6">
        <w:rPr>
          <w:rFonts w:ascii="Arial" w:hAnsi="Arial" w:cs="Arial"/>
          <w:i/>
          <w:iCs/>
        </w:rPr>
        <w:t>22</w:t>
      </w:r>
      <w:r w:rsidR="00C670B3" w:rsidRPr="00EE6CD6">
        <w:rPr>
          <w:rFonts w:ascii="Arial" w:hAnsi="Arial" w:cs="Arial"/>
        </w:rPr>
        <w:t xml:space="preserve"> </w:t>
      </w:r>
      <w:r w:rsidRPr="00EE6CD6">
        <w:rPr>
          <w:rFonts w:ascii="Arial" w:hAnsi="Arial" w:cs="Arial"/>
        </w:rPr>
        <w:t>(68), 1-22.</w:t>
      </w:r>
    </w:p>
    <w:p w14:paraId="7FE162D5" w14:textId="08097941" w:rsidR="00BD0F82" w:rsidRPr="00EE6CD6" w:rsidRDefault="0030350B" w:rsidP="00EE6CD6">
      <w:pPr>
        <w:pStyle w:val="Prrafodelista"/>
        <w:numPr>
          <w:ilvl w:val="0"/>
          <w:numId w:val="4"/>
        </w:numPr>
        <w:rPr>
          <w:rFonts w:ascii="Arial" w:hAnsi="Arial" w:cs="Arial"/>
        </w:rPr>
      </w:pPr>
      <w:r w:rsidRPr="00EE6CD6">
        <w:rPr>
          <w:rFonts w:ascii="Arial" w:hAnsi="Arial" w:cs="Arial"/>
        </w:rPr>
        <w:t xml:space="preserve">Rodríguez-Gómez, D. (2021). La inteligencia artificial como herramienta de apoyo al aprendizaje en la educación superior. </w:t>
      </w:r>
      <w:r w:rsidRPr="00EE6CD6">
        <w:rPr>
          <w:rFonts w:ascii="Arial" w:hAnsi="Arial" w:cs="Arial"/>
          <w:i/>
          <w:iCs/>
        </w:rPr>
        <w:t>Revista Mexicana de Investigación Educativa, 26</w:t>
      </w:r>
      <w:r w:rsidRPr="00EE6CD6">
        <w:rPr>
          <w:rFonts w:ascii="Arial" w:hAnsi="Arial" w:cs="Arial"/>
        </w:rPr>
        <w:t>(88), 15-38.</w:t>
      </w:r>
    </w:p>
    <w:sectPr w:rsidR="00BD0F82" w:rsidRPr="00EE6C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3D9B3" w14:textId="77777777" w:rsidR="00A43A9A" w:rsidRDefault="00A43A9A" w:rsidP="00EE6CD6">
      <w:r>
        <w:separator/>
      </w:r>
    </w:p>
  </w:endnote>
  <w:endnote w:type="continuationSeparator" w:id="0">
    <w:p w14:paraId="58343DFB" w14:textId="77777777" w:rsidR="00A43A9A" w:rsidRDefault="00A43A9A" w:rsidP="00EE6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911319"/>
      <w:docPartObj>
        <w:docPartGallery w:val="Page Numbers (Bottom of Page)"/>
        <w:docPartUnique/>
      </w:docPartObj>
    </w:sdtPr>
    <w:sdtContent>
      <w:p w14:paraId="4FEB819E" w14:textId="3DBE70E3" w:rsidR="00EE6CD6" w:rsidRDefault="00EE6CD6">
        <w:pPr>
          <w:pStyle w:val="Piedepgina"/>
          <w:jc w:val="right"/>
        </w:pPr>
        <w:r>
          <w:fldChar w:fldCharType="begin"/>
        </w:r>
        <w:r>
          <w:instrText>PAGE   \* MERGEFORMAT</w:instrText>
        </w:r>
        <w:r>
          <w:fldChar w:fldCharType="separate"/>
        </w:r>
        <w:r>
          <w:rPr>
            <w:lang w:val="es-ES"/>
          </w:rPr>
          <w:t>2</w:t>
        </w:r>
        <w:r>
          <w:fldChar w:fldCharType="end"/>
        </w:r>
      </w:p>
    </w:sdtContent>
  </w:sdt>
  <w:p w14:paraId="115A3441" w14:textId="77777777" w:rsidR="00EE6CD6" w:rsidRDefault="00EE6C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5DF80" w14:textId="77777777" w:rsidR="00A43A9A" w:rsidRDefault="00A43A9A" w:rsidP="00EE6CD6">
      <w:r>
        <w:separator/>
      </w:r>
    </w:p>
  </w:footnote>
  <w:footnote w:type="continuationSeparator" w:id="0">
    <w:p w14:paraId="430CA786" w14:textId="77777777" w:rsidR="00A43A9A" w:rsidRDefault="00A43A9A" w:rsidP="00EE6C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F0B69"/>
    <w:multiLevelType w:val="hybridMultilevel"/>
    <w:tmpl w:val="00BCA5E6"/>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 w15:restartNumberingAfterBreak="0">
    <w:nsid w:val="223865E5"/>
    <w:multiLevelType w:val="hybridMultilevel"/>
    <w:tmpl w:val="554A5E4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3E9E741F"/>
    <w:multiLevelType w:val="hybridMultilevel"/>
    <w:tmpl w:val="54E2D82A"/>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 w15:restartNumberingAfterBreak="0">
    <w:nsid w:val="51027FBE"/>
    <w:multiLevelType w:val="hybridMultilevel"/>
    <w:tmpl w:val="7BB689C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961959319">
    <w:abstractNumId w:val="2"/>
  </w:num>
  <w:num w:numId="2" w16cid:durableId="390155442">
    <w:abstractNumId w:val="0"/>
  </w:num>
  <w:num w:numId="3" w16cid:durableId="1413703293">
    <w:abstractNumId w:val="3"/>
  </w:num>
  <w:num w:numId="4" w16cid:durableId="859591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50B"/>
    <w:rsid w:val="00084499"/>
    <w:rsid w:val="00112AE7"/>
    <w:rsid w:val="001941A3"/>
    <w:rsid w:val="002349B2"/>
    <w:rsid w:val="00264B23"/>
    <w:rsid w:val="002A0349"/>
    <w:rsid w:val="002A2006"/>
    <w:rsid w:val="002C5370"/>
    <w:rsid w:val="002E607A"/>
    <w:rsid w:val="0030350B"/>
    <w:rsid w:val="00305B9B"/>
    <w:rsid w:val="003A7749"/>
    <w:rsid w:val="004804A3"/>
    <w:rsid w:val="005C5E00"/>
    <w:rsid w:val="005C64E9"/>
    <w:rsid w:val="006D6011"/>
    <w:rsid w:val="006E32FF"/>
    <w:rsid w:val="00725FB1"/>
    <w:rsid w:val="008A6D3D"/>
    <w:rsid w:val="009217E6"/>
    <w:rsid w:val="00A1048E"/>
    <w:rsid w:val="00A43A9A"/>
    <w:rsid w:val="00B02C8A"/>
    <w:rsid w:val="00B12AB2"/>
    <w:rsid w:val="00B60DFC"/>
    <w:rsid w:val="00BC15E5"/>
    <w:rsid w:val="00BD0F82"/>
    <w:rsid w:val="00C66F6A"/>
    <w:rsid w:val="00C670B3"/>
    <w:rsid w:val="00C81BA1"/>
    <w:rsid w:val="00CE4456"/>
    <w:rsid w:val="00D20370"/>
    <w:rsid w:val="00D7234F"/>
    <w:rsid w:val="00D91BE5"/>
    <w:rsid w:val="00DA55CA"/>
    <w:rsid w:val="00E7334A"/>
    <w:rsid w:val="00E873F0"/>
    <w:rsid w:val="00EC6A9C"/>
    <w:rsid w:val="00ED6050"/>
    <w:rsid w:val="00ED7B2E"/>
    <w:rsid w:val="00EE6CD6"/>
    <w:rsid w:val="00F4615F"/>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42E58"/>
  <w15:chartTrackingRefBased/>
  <w15:docId w15:val="{C54F31A3-2F09-4462-AEEF-E1F4CA231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Y"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0350B"/>
    <w:pPr>
      <w:keepNext/>
      <w:keepLines/>
      <w:spacing w:before="240" w:line="360" w:lineRule="auto"/>
      <w:jc w:val="center"/>
      <w:outlineLvl w:val="0"/>
    </w:pPr>
    <w:rPr>
      <w:rFonts w:ascii="Arial" w:eastAsiaTheme="majorEastAsia" w:hAnsi="Arial" w:cstheme="majorBidi"/>
      <w:b/>
      <w:sz w:val="24"/>
      <w:szCs w:val="32"/>
    </w:rPr>
  </w:style>
  <w:style w:type="paragraph" w:styleId="Ttulo2">
    <w:name w:val="heading 2"/>
    <w:basedOn w:val="Normal"/>
    <w:next w:val="Normal"/>
    <w:link w:val="Ttulo2Car"/>
    <w:uiPriority w:val="9"/>
    <w:unhideWhenUsed/>
    <w:qFormat/>
    <w:rsid w:val="0030350B"/>
    <w:pPr>
      <w:keepNext/>
      <w:keepLines/>
      <w:spacing w:before="40" w:line="360" w:lineRule="auto"/>
      <w:outlineLvl w:val="1"/>
    </w:pPr>
    <w:rPr>
      <w:rFonts w:ascii="Arial" w:eastAsiaTheme="majorEastAsia" w:hAnsi="Arial" w:cstheme="majorBidi"/>
      <w:b/>
      <w:sz w:val="2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0350B"/>
    <w:pPr>
      <w:ind w:left="720"/>
      <w:contextualSpacing/>
    </w:pPr>
  </w:style>
  <w:style w:type="character" w:customStyle="1" w:styleId="Ttulo1Car">
    <w:name w:val="Título 1 Car"/>
    <w:basedOn w:val="Fuentedeprrafopredeter"/>
    <w:link w:val="Ttulo1"/>
    <w:uiPriority w:val="9"/>
    <w:rsid w:val="0030350B"/>
    <w:rPr>
      <w:rFonts w:ascii="Arial" w:eastAsiaTheme="majorEastAsia" w:hAnsi="Arial" w:cstheme="majorBidi"/>
      <w:b/>
      <w:sz w:val="24"/>
      <w:szCs w:val="32"/>
    </w:rPr>
  </w:style>
  <w:style w:type="character" w:customStyle="1" w:styleId="Ttulo2Car">
    <w:name w:val="Título 2 Car"/>
    <w:basedOn w:val="Fuentedeprrafopredeter"/>
    <w:link w:val="Ttulo2"/>
    <w:uiPriority w:val="9"/>
    <w:rsid w:val="0030350B"/>
    <w:rPr>
      <w:rFonts w:ascii="Arial" w:eastAsiaTheme="majorEastAsia" w:hAnsi="Arial" w:cstheme="majorBidi"/>
      <w:b/>
      <w:sz w:val="24"/>
      <w:szCs w:val="26"/>
    </w:rPr>
  </w:style>
  <w:style w:type="paragraph" w:styleId="Encabezado">
    <w:name w:val="header"/>
    <w:basedOn w:val="Normal"/>
    <w:link w:val="EncabezadoCar"/>
    <w:uiPriority w:val="99"/>
    <w:unhideWhenUsed/>
    <w:rsid w:val="00EE6CD6"/>
    <w:pPr>
      <w:tabs>
        <w:tab w:val="center" w:pos="4252"/>
        <w:tab w:val="right" w:pos="8504"/>
      </w:tabs>
    </w:pPr>
  </w:style>
  <w:style w:type="character" w:customStyle="1" w:styleId="EncabezadoCar">
    <w:name w:val="Encabezado Car"/>
    <w:basedOn w:val="Fuentedeprrafopredeter"/>
    <w:link w:val="Encabezado"/>
    <w:uiPriority w:val="99"/>
    <w:rsid w:val="00EE6CD6"/>
  </w:style>
  <w:style w:type="paragraph" w:styleId="Piedepgina">
    <w:name w:val="footer"/>
    <w:basedOn w:val="Normal"/>
    <w:link w:val="PiedepginaCar"/>
    <w:uiPriority w:val="99"/>
    <w:unhideWhenUsed/>
    <w:rsid w:val="00EE6CD6"/>
    <w:pPr>
      <w:tabs>
        <w:tab w:val="center" w:pos="4252"/>
        <w:tab w:val="right" w:pos="8504"/>
      </w:tabs>
    </w:pPr>
  </w:style>
  <w:style w:type="character" w:customStyle="1" w:styleId="PiedepginaCar">
    <w:name w:val="Pie de página Car"/>
    <w:basedOn w:val="Fuentedeprrafopredeter"/>
    <w:link w:val="Piedepgina"/>
    <w:uiPriority w:val="99"/>
    <w:rsid w:val="00EE6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2332</Words>
  <Characters>12830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cp:revision>
  <dcterms:created xsi:type="dcterms:W3CDTF">2025-08-06T00:54:00Z</dcterms:created>
  <dcterms:modified xsi:type="dcterms:W3CDTF">2025-08-06T00:54:00Z</dcterms:modified>
</cp:coreProperties>
</file>