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Título: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REVISTA NAE. RELATO DE EXPERIENCIAS PEDAGÓGICAS EN EL MARCO DEL SEMINARIO DE EVALUACIÓN, ANÁLISIS Y CRÍTICA DE LAS ARTES COMBINADAS - </w:t>
      </w:r>
      <w:proofErr w:type="spellStart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FADyCC</w:t>
      </w:r>
      <w:proofErr w:type="spellEnd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- UNNE</w:t>
      </w:r>
    </w:p>
    <w:p w:rsid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Autor: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Lic. Diego Alfredo Ortiz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– </w:t>
      </w:r>
      <w:hyperlink r:id="rId5" w:history="1">
        <w:r w:rsidR="0080724F" w:rsidRPr="00D722D2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ortizdiegoalfredo8@gmail.com</w:t>
        </w:r>
      </w:hyperlink>
    </w:p>
    <w:p w:rsidR="00BD74C4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Pertenencia Institucional: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DD753B" w:rsidRPr="00DD753B" w:rsidRDefault="00BD74C4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-</w:t>
      </w:r>
      <w:r w:rsidR="00DD753B"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Jefe de Trabajos Prácticos. Cátedra Seminario de Evaluación, Análisis y Crítica de las Artes Combinadas. Facultad de Artes, Diseño y Ciencias de la Cultura. Universidad Nacional del Nordeste.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Eje temático: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Reflexiones en torno a la educación con tecnologías en las Artes y la Cultura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Palabras clave: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Revista digital de arte; Crítica y educación; Interdisciplinariedad en artes</w:t>
      </w:r>
    </w:p>
    <w:p w:rsidR="00DD753B" w:rsidRPr="00DD753B" w:rsidRDefault="00DD753B" w:rsidP="008072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Introducción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La irrupción del Aislamiento Social, Preventivo y Obligatorio (ASPO) en 2020 con motivo de la pandemia de COVID-19 provocó una transformación radical en los formatos educativos en todos los niveles. En el ámbito universitario, se reconfiguraron los modos de enseñanza y evaluación, con fuerte apoyo en entornos virt</w:t>
      </w:r>
      <w:r w:rsidR="0080724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uales. Como plantea </w:t>
      </w:r>
      <w:proofErr w:type="spellStart"/>
      <w:r w:rsidR="0080724F">
        <w:rPr>
          <w:rFonts w:ascii="Times New Roman" w:eastAsia="Times New Roman" w:hAnsi="Times New Roman" w:cs="Times New Roman"/>
          <w:sz w:val="24"/>
          <w:szCs w:val="24"/>
          <w:lang w:eastAsia="es-ES"/>
        </w:rPr>
        <w:t>Dussel</w:t>
      </w:r>
      <w:proofErr w:type="spellEnd"/>
      <w:r w:rsidR="0080724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(2020</w:t>
      </w:r>
      <w:bookmarkStart w:id="0" w:name="_GoBack"/>
      <w:bookmarkEnd w:id="0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), la pandemia obligó a reinventar las formas de enseñar, revelando tanto desigualdades como nuevas posibilidades pedagógicas. En este contexto, desde la cátedra Seminario de Evaluación, Análisis y Crítica de las Artes Combinadas, perteneciente al último año de la Licenciatura en Artes Combinadas de la </w:t>
      </w:r>
      <w:proofErr w:type="spellStart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FADyCC</w:t>
      </w:r>
      <w:proofErr w:type="spellEnd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-UNNE, se planteó una estrategia pedagógica artesanal e innovadora: la creación de la revista digital </w:t>
      </w:r>
      <w:r w:rsidRPr="00DD753B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NAE (Nuestro Arte de Enfrente)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, como espacio de crítica, reflexión y difusión del arte contemporáneo regional.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propuesta surgió como una solución creativa ante la imposibilidad de interactuar con obras y artistas de modo presencial. Si bien fue concebida como una iniciativa de extensión universitaria, el proyecto sigue en construcción y enfrenta el desafío de profundizar su articulación con otras cátedras de la carrera. Se trata de una experiencia 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pedagógica de carácter experimental, con fuerte anclaje territorial y vocación interdisciplinar, que requiere un trabajo en red aún en desarrollo.</w:t>
      </w:r>
    </w:p>
    <w:p w:rsidR="00DD753B" w:rsidRPr="00DD753B" w:rsidRDefault="00DD753B" w:rsidP="008072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Objetivos</w:t>
      </w:r>
    </w:p>
    <w:p w:rsidR="00DD753B" w:rsidRPr="00DD753B" w:rsidRDefault="00DD753B" w:rsidP="0080724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Compartir el proceso de diseño, desarrollo y consolidación de la Revista NAE como proyecto pedagógico y extensionista en construcción.</w:t>
      </w:r>
    </w:p>
    <w:p w:rsidR="00DD753B" w:rsidRPr="00DD753B" w:rsidRDefault="00DD753B" w:rsidP="0080724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Analizar el impacto de la virtualidad y la </w:t>
      </w:r>
      <w:proofErr w:type="spellStart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bimodalidad</w:t>
      </w:r>
      <w:proofErr w:type="spellEnd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las prácticas críticas de la enseñanza de las artes.</w:t>
      </w:r>
    </w:p>
    <w:p w:rsidR="00DD753B" w:rsidRPr="00DD753B" w:rsidRDefault="00DD753B" w:rsidP="0080724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Reflexionar sobre la potencialidad de experiencias interdisciplinares en el último tramo de la carrera, como puente hacia la producción de tesinas.</w:t>
      </w:r>
    </w:p>
    <w:p w:rsidR="00DD753B" w:rsidRPr="00DD753B" w:rsidRDefault="00DD753B" w:rsidP="008072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Materiales y métodos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dispositivo pedagógico de la Revista NAE se implementó en el marco del cursado del segundo cuatrimestre, mediante trabajo sincrónico y asincrónico en entornos virtuales, bajo resolución institucional (Res.165/20-CD). Se utilizó la plataforma </w:t>
      </w:r>
      <w:proofErr w:type="spellStart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Wix</w:t>
      </w:r>
      <w:proofErr w:type="spellEnd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por su accesibilidad y facilidad de edición.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La metodología consistió en:</w:t>
      </w:r>
    </w:p>
    <w:p w:rsidR="00DD753B" w:rsidRPr="00DD753B" w:rsidRDefault="00DD753B" w:rsidP="0080724F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Abordaje teórico e histórico de la crítica de arte (Bayón, 1970)</w:t>
      </w:r>
    </w:p>
    <w:p w:rsidR="00DD753B" w:rsidRPr="00DD753B" w:rsidRDefault="00DD753B" w:rsidP="0080724F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Producción de textos críticos por parte de estudiantes</w:t>
      </w:r>
    </w:p>
    <w:p w:rsidR="00DD753B" w:rsidRPr="00DD753B" w:rsidRDefault="00DD753B" w:rsidP="0080724F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Asignación de roles: editores, correctores, programadores, diseñadores</w:t>
      </w:r>
    </w:p>
    <w:p w:rsidR="00DD753B" w:rsidRPr="00DD753B" w:rsidRDefault="00DD753B" w:rsidP="0080724F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Evaluación docente y retroalimentación entre pares</w:t>
      </w:r>
    </w:p>
    <w:p w:rsidR="00DD753B" w:rsidRPr="00DD753B" w:rsidRDefault="00DD753B" w:rsidP="0080724F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Participación de artistas y especialistas externos como consejo asesor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La interdisciplinariedad, si bien todavía incipiente, comenzó a desarrollarse a través de vínculos con cátedras como Historia del Arte, Teoría de la Imagen y Seminarios de producción, posibilitando que los textos críticos se nutrieran de perspectivas diversas. Este proceso aún requiere consolidación, coordinación y estrategias comunes con el resto del plan de estudios.</w:t>
      </w:r>
    </w:p>
    <w:p w:rsidR="00DD753B" w:rsidRPr="00DD753B" w:rsidRDefault="00DD753B" w:rsidP="008072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Resultados y discusión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principal resultado fue la consolidación de un espacio digital de crítica de arte con fuerte anclaje territorial, a través de una revista digital </w:t>
      </w:r>
      <w:proofErr w:type="spellStart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autogestionada</w:t>
      </w:r>
      <w:proofErr w:type="spellEnd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por estudiantes, con actualización anual. La creación del "Diccionario de artistas del NEA" significó un hito en la conformación de un repositorio vivo, potencialmente valioso para futuras tesinas. </w:t>
      </w:r>
      <w:r w:rsidR="0080724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Por consiguiente, consideramos que la 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educación superior debe fomentar experiencias significativas que vinculen teoría, práctica y producción situada.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 destacó la motivación y autonomía adquirida por los estudiantes, quienes continuaron colaborando aún después de la cursada, generando una comunidad de práctica. La experiencia también visibilizó la escasa difusión de artistas emergentes, y propició una red colaborativa con otros actores del campo artístico-cultural regional. La reflexión crítica que promueve esta experiencia pedagógica se vincula también con propuestas como las de </w:t>
      </w:r>
      <w:proofErr w:type="spellStart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Deepwell</w:t>
      </w:r>
      <w:proofErr w:type="spellEnd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(1995), quien considera la escritura crítica como una práctica transformadora.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Desde una mirada pedagógica, la experiencia promovió el aprendizaje significativo, el trabajo colaborativo, la aplicación de saberes disciplinares en entornos reales, y el desarrollo de competencias comunicacionales y tecnológicas clave para la inserción profesional.</w:t>
      </w:r>
    </w:p>
    <w:p w:rsidR="00DD753B" w:rsidRPr="00DD753B" w:rsidRDefault="00DD753B" w:rsidP="008072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Conclusiones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experiencia de la Revista NAE constituye una práctica ejemplar de enseñanza en contexto de virtualidad y </w:t>
      </w:r>
      <w:proofErr w:type="spellStart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bimodalidad</w:t>
      </w:r>
      <w:proofErr w:type="spellEnd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. Integra tecnología, pensamiento crítico, y anclaje territorial, potenciando el rol activo del estudiante en la construcción del conocimiento y la intervención cultural.</w:t>
      </w:r>
    </w:p>
    <w:p w:rsidR="00DD753B" w:rsidRPr="00DD753B" w:rsidRDefault="00DD753B" w:rsidP="008072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Aunque el proyecto se encuentra en proceso y con desafíos pendientes, especialmente en lo que respecta a su articulación con otras cátedras, representa una apuesta didáctica con fuerte potencial para la integración interdisciplinar, la producción situada de conocimiento y la proyección hacia trabajos de investigación final. En línea con el llamado de UNESCO (2021) a repensar el futuro de la educación, NAE abre una vía posible de formación crítica, colaborativa y transformadora.</w:t>
      </w:r>
    </w:p>
    <w:p w:rsidR="00DD753B" w:rsidRPr="00DD753B" w:rsidRDefault="00DD753B" w:rsidP="008072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D753B" w:rsidRPr="00DD753B" w:rsidRDefault="00DD753B" w:rsidP="0080724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Referencias bibliográficas</w:t>
      </w:r>
    </w:p>
    <w:p w:rsidR="00DD753B" w:rsidRPr="00DD753B" w:rsidRDefault="00DD753B" w:rsidP="0080724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Bayón, D. (1970). </w:t>
      </w:r>
      <w:r w:rsidRPr="00DD753B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Qué es la crítica de arte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. Buenos Aires: Columbia.</w:t>
      </w:r>
    </w:p>
    <w:p w:rsidR="00DD753B" w:rsidRPr="00DD753B" w:rsidRDefault="00DD753B" w:rsidP="0080724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Deepwell</w:t>
      </w:r>
      <w:proofErr w:type="spellEnd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K. (1995). </w:t>
      </w:r>
      <w:r w:rsidRPr="00DD753B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Nueva crítica feminista de arte, estrategias críticas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. Madrid: Cátedra.</w:t>
      </w:r>
    </w:p>
    <w:p w:rsidR="00DD753B" w:rsidRPr="00DD753B" w:rsidRDefault="00DD753B" w:rsidP="0080724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Dussel</w:t>
      </w:r>
      <w:proofErr w:type="spellEnd"/>
      <w:r w:rsidR="0080724F">
        <w:rPr>
          <w:rFonts w:ascii="Times New Roman" w:eastAsia="Times New Roman" w:hAnsi="Times New Roman" w:cs="Times New Roman"/>
          <w:sz w:val="24"/>
          <w:szCs w:val="24"/>
          <w:lang w:eastAsia="es-ES"/>
        </w:rPr>
        <w:t>, I. (2020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).</w:t>
      </w:r>
      <w:r w:rsidR="0080724F" w:rsidRPr="0080724F">
        <w:t xml:space="preserve"> </w:t>
      </w:r>
      <w:r w:rsidR="0080724F" w:rsidRPr="0080724F">
        <w:rPr>
          <w:rFonts w:ascii="Times New Roman" w:eastAsia="Times New Roman" w:hAnsi="Times New Roman" w:cs="Times New Roman"/>
          <w:sz w:val="24"/>
          <w:szCs w:val="24"/>
          <w:lang w:eastAsia="es-ES"/>
        </w:rPr>
        <w:t>Pensar la educación en tiempos de pandemia. Entre la emergencia, el compromiso y la espera</w:t>
      </w:r>
      <w:r w:rsidR="0080724F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r w:rsidR="0080724F" w:rsidRPr="0080724F">
        <w:t xml:space="preserve"> </w:t>
      </w:r>
      <w:r w:rsidR="0080724F" w:rsidRPr="0080724F">
        <w:rPr>
          <w:rFonts w:ascii="Times New Roman" w:eastAsia="Times New Roman" w:hAnsi="Times New Roman" w:cs="Times New Roman"/>
          <w:sz w:val="24"/>
          <w:szCs w:val="24"/>
          <w:lang w:eastAsia="es-ES"/>
        </w:rPr>
        <w:t>UNIPE Editorial Universitaria</w:t>
      </w:r>
    </w:p>
    <w:p w:rsidR="00DD753B" w:rsidRPr="00DD753B" w:rsidRDefault="00DD753B" w:rsidP="0080724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UNESCO (2021). </w:t>
      </w:r>
      <w:proofErr w:type="spellStart"/>
      <w:r w:rsidRPr="00DD753B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Reimaginar</w:t>
      </w:r>
      <w:proofErr w:type="spellEnd"/>
      <w:r w:rsidRPr="00DD753B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 juntos nuestros futuros: un nuevo contrato social para la educación</w:t>
      </w: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>. París: UNESCO.</w:t>
      </w:r>
    </w:p>
    <w:p w:rsidR="00DD753B" w:rsidRPr="00DD753B" w:rsidRDefault="00DD753B" w:rsidP="0080724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D753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Sitio oficial Revista NAE: </w:t>
      </w:r>
      <w:hyperlink r:id="rId6" w:history="1">
        <w:r w:rsidRPr="00DD753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https://revistanae.wixsite.com/revistanae</w:t>
        </w:r>
      </w:hyperlink>
    </w:p>
    <w:p w:rsidR="00CD1BF8" w:rsidRDefault="00CD1BF8" w:rsidP="00DD753B"/>
    <w:sectPr w:rsidR="00CD1B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20BB"/>
    <w:multiLevelType w:val="multilevel"/>
    <w:tmpl w:val="B01C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583BCC"/>
    <w:multiLevelType w:val="multilevel"/>
    <w:tmpl w:val="6D1AD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703D3E"/>
    <w:multiLevelType w:val="multilevel"/>
    <w:tmpl w:val="7EC6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53B"/>
    <w:rsid w:val="00364EDA"/>
    <w:rsid w:val="004F2303"/>
    <w:rsid w:val="0080724F"/>
    <w:rsid w:val="00B2423D"/>
    <w:rsid w:val="00BD74C4"/>
    <w:rsid w:val="00CD1BF8"/>
    <w:rsid w:val="00DD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740DE-AEC7-45F3-9005-F11122AC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072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5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vistanae.wixsite.com/revistanae" TargetMode="External"/><Relationship Id="rId5" Type="http://schemas.openxmlformats.org/officeDocument/2006/relationships/hyperlink" Target="mailto:ortizdiegoalfredo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950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Gonzalo Gabriel Ortiz</dc:creator>
  <cp:keywords/>
  <dc:description/>
  <cp:lastModifiedBy>Gonzalo Gabriel Ortiz</cp:lastModifiedBy>
  <cp:revision>2</cp:revision>
  <dcterms:created xsi:type="dcterms:W3CDTF">2025-08-05T02:07:00Z</dcterms:created>
  <dcterms:modified xsi:type="dcterms:W3CDTF">2025-08-05T02:07:00Z</dcterms:modified>
</cp:coreProperties>
</file>