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FDCC6" w14:textId="374DA155" w:rsidR="00D028DF" w:rsidRDefault="00D028DF" w:rsidP="00577F43">
      <w:pPr>
        <w:pStyle w:val="Ttulo3"/>
        <w:spacing w:before="0" w:beforeAutospacing="0" w:after="0" w:afterAutospacing="0"/>
        <w:jc w:val="center"/>
        <w:rPr>
          <w:rStyle w:val="Textoennegrita"/>
          <w:b/>
          <w:bCs/>
        </w:rPr>
      </w:pPr>
      <w:r w:rsidRPr="00D028DF">
        <w:rPr>
          <w:rStyle w:val="Textoennegrita"/>
          <w:b/>
          <w:bCs/>
        </w:rPr>
        <w:t xml:space="preserve">FORMACION DE COMPETENCIAS PROFESIONALES A TRAVES DE APRENDIZAJE BASADO EN PROYECTOS: INVESTIGACION OPERATIVA PARA TOMA DE DECISIONES </w:t>
      </w:r>
      <w:r w:rsidR="000D3D5B" w:rsidRPr="00D028DF">
        <w:rPr>
          <w:rStyle w:val="Textoennegrita"/>
          <w:b/>
          <w:bCs/>
        </w:rPr>
        <w:t>EN CASOS</w:t>
      </w:r>
      <w:r w:rsidRPr="00D028DF">
        <w:rPr>
          <w:rStyle w:val="Textoennegrita"/>
          <w:b/>
          <w:bCs/>
        </w:rPr>
        <w:t xml:space="preserve"> DE LA REGION</w:t>
      </w:r>
    </w:p>
    <w:p w14:paraId="37672438" w14:textId="248F6D0B" w:rsidR="00577F43" w:rsidRDefault="00577F43" w:rsidP="00577F43">
      <w:pPr>
        <w:pStyle w:val="Ttulo3"/>
        <w:spacing w:before="0" w:beforeAutospacing="0" w:after="0" w:afterAutospacing="0"/>
        <w:jc w:val="center"/>
        <w:rPr>
          <w:rStyle w:val="Textoennegrita"/>
          <w:b/>
          <w:bCs/>
          <w:sz w:val="20"/>
          <w:szCs w:val="20"/>
        </w:rPr>
      </w:pPr>
      <w:r w:rsidRPr="00577F43">
        <w:rPr>
          <w:rStyle w:val="Textoennegrita"/>
          <w:b/>
          <w:bCs/>
          <w:sz w:val="20"/>
          <w:szCs w:val="20"/>
        </w:rPr>
        <w:t>SCREPNIK CLAUDIA</w:t>
      </w:r>
      <w:r>
        <w:rPr>
          <w:rStyle w:val="Textoennegrita"/>
          <w:b/>
          <w:bCs/>
          <w:sz w:val="20"/>
          <w:szCs w:val="20"/>
        </w:rPr>
        <w:t xml:space="preserve"> R.</w:t>
      </w:r>
      <w:r w:rsidR="00BA5F1F">
        <w:rPr>
          <w:rStyle w:val="Textoennegrita"/>
          <w:b/>
          <w:bCs/>
          <w:sz w:val="20"/>
          <w:szCs w:val="20"/>
        </w:rPr>
        <w:t>, ESCALANTE, JA</w:t>
      </w:r>
      <w:bookmarkStart w:id="0" w:name="_GoBack"/>
      <w:bookmarkEnd w:id="0"/>
      <w:r>
        <w:rPr>
          <w:rStyle w:val="Textoennegrita"/>
          <w:b/>
          <w:bCs/>
          <w:sz w:val="20"/>
          <w:szCs w:val="20"/>
        </w:rPr>
        <w:t>QUELINA E.</w:t>
      </w:r>
      <w:r w:rsidR="00F63C7C" w:rsidRPr="00F63C7C">
        <w:rPr>
          <w:rStyle w:val="Textoennegrita"/>
          <w:b/>
          <w:bCs/>
          <w:sz w:val="20"/>
          <w:szCs w:val="20"/>
          <w:vertAlign w:val="superscript"/>
        </w:rPr>
        <w:t xml:space="preserve"> </w:t>
      </w:r>
    </w:p>
    <w:p w14:paraId="63713780" w14:textId="6021CA30" w:rsidR="00577F43" w:rsidRDefault="00F63C7C" w:rsidP="00F63C7C">
      <w:pPr>
        <w:pStyle w:val="NormalWeb"/>
        <w:spacing w:before="0" w:beforeAutospacing="0" w:after="0" w:afterAutospacing="0"/>
        <w:jc w:val="center"/>
      </w:pPr>
      <w:r>
        <w:t>Facultad de Ciencias Agrarias-UNNE</w:t>
      </w:r>
    </w:p>
    <w:p w14:paraId="004DC690" w14:textId="77777777" w:rsidR="00577F43" w:rsidRPr="00577F43" w:rsidRDefault="00577F43" w:rsidP="00577F43">
      <w:pPr>
        <w:pStyle w:val="NormalWeb"/>
        <w:spacing w:before="0" w:beforeAutospacing="0" w:after="0" w:afterAutospacing="0"/>
        <w:jc w:val="both"/>
      </w:pPr>
    </w:p>
    <w:p w14:paraId="7DE98038" w14:textId="08B35F41" w:rsidR="00D028DF" w:rsidRDefault="00D028DF" w:rsidP="00577F43">
      <w:pPr>
        <w:pStyle w:val="Ttulo3"/>
        <w:spacing w:before="0" w:beforeAutospacing="0" w:after="0" w:afterAutospacing="0"/>
      </w:pPr>
      <w:r>
        <w:rPr>
          <w:rStyle w:val="Textoennegrita"/>
          <w:b/>
          <w:bCs/>
        </w:rPr>
        <w:t>Resumen</w:t>
      </w:r>
    </w:p>
    <w:p w14:paraId="46AD4523" w14:textId="6BE0B85B" w:rsidR="000B15D9" w:rsidRDefault="00DD37F8" w:rsidP="00DD37F8">
      <w:pPr>
        <w:jc w:val="both"/>
        <w:rPr>
          <w:rFonts w:ascii="Times New Roman" w:eastAsia="Times New Roman" w:hAnsi="Times New Roman" w:cs="Times New Roman"/>
          <w:sz w:val="24"/>
          <w:szCs w:val="24"/>
          <w:lang w:eastAsia="es-AR"/>
        </w:rPr>
      </w:pPr>
      <w:r w:rsidRPr="00DD37F8">
        <w:rPr>
          <w:rFonts w:ascii="Times New Roman" w:eastAsia="Times New Roman" w:hAnsi="Times New Roman" w:cs="Times New Roman"/>
          <w:sz w:val="24"/>
          <w:szCs w:val="24"/>
          <w:lang w:eastAsia="es-AR"/>
        </w:rPr>
        <w:t>El presente trabajo tuvo como objetivo principal aplicar técnicas de Investigación Operativa en la resolución de problema</w:t>
      </w:r>
      <w:r w:rsidR="00A8127F">
        <w:rPr>
          <w:rFonts w:ascii="Times New Roman" w:eastAsia="Times New Roman" w:hAnsi="Times New Roman" w:cs="Times New Roman"/>
          <w:sz w:val="24"/>
          <w:szCs w:val="24"/>
          <w:lang w:eastAsia="es-AR"/>
        </w:rPr>
        <w:t>s</w:t>
      </w:r>
      <w:r w:rsidRPr="00DD37F8">
        <w:rPr>
          <w:rFonts w:ascii="Times New Roman" w:eastAsia="Times New Roman" w:hAnsi="Times New Roman" w:cs="Times New Roman"/>
          <w:sz w:val="24"/>
          <w:szCs w:val="24"/>
          <w:lang w:eastAsia="es-AR"/>
        </w:rPr>
        <w:t xml:space="preserve"> real</w:t>
      </w:r>
      <w:r w:rsidR="00A8127F">
        <w:rPr>
          <w:rFonts w:ascii="Times New Roman" w:eastAsia="Times New Roman" w:hAnsi="Times New Roman" w:cs="Times New Roman"/>
          <w:sz w:val="24"/>
          <w:szCs w:val="24"/>
          <w:lang w:eastAsia="es-AR"/>
        </w:rPr>
        <w:t>es</w:t>
      </w:r>
      <w:r w:rsidRPr="00DD37F8">
        <w:rPr>
          <w:rFonts w:ascii="Times New Roman" w:eastAsia="Times New Roman" w:hAnsi="Times New Roman" w:cs="Times New Roman"/>
          <w:sz w:val="24"/>
          <w:szCs w:val="24"/>
          <w:lang w:eastAsia="es-AR"/>
        </w:rPr>
        <w:t xml:space="preserve"> dentro de organizaci</w:t>
      </w:r>
      <w:r w:rsidR="00A8127F">
        <w:rPr>
          <w:rFonts w:ascii="Times New Roman" w:eastAsia="Times New Roman" w:hAnsi="Times New Roman" w:cs="Times New Roman"/>
          <w:sz w:val="24"/>
          <w:szCs w:val="24"/>
          <w:lang w:eastAsia="es-AR"/>
        </w:rPr>
        <w:t>o</w:t>
      </w:r>
      <w:r w:rsidRPr="00DD37F8">
        <w:rPr>
          <w:rFonts w:ascii="Times New Roman" w:eastAsia="Times New Roman" w:hAnsi="Times New Roman" w:cs="Times New Roman"/>
          <w:sz w:val="24"/>
          <w:szCs w:val="24"/>
          <w:lang w:eastAsia="es-AR"/>
        </w:rPr>
        <w:t>n</w:t>
      </w:r>
      <w:r w:rsidR="00A8127F">
        <w:rPr>
          <w:rFonts w:ascii="Times New Roman" w:eastAsia="Times New Roman" w:hAnsi="Times New Roman" w:cs="Times New Roman"/>
          <w:sz w:val="24"/>
          <w:szCs w:val="24"/>
          <w:lang w:eastAsia="es-AR"/>
        </w:rPr>
        <w:t>es de la región</w:t>
      </w:r>
      <w:r w:rsidRPr="00DD37F8">
        <w:rPr>
          <w:rFonts w:ascii="Times New Roman" w:eastAsia="Times New Roman" w:hAnsi="Times New Roman" w:cs="Times New Roman"/>
          <w:sz w:val="24"/>
          <w:szCs w:val="24"/>
          <w:lang w:eastAsia="es-AR"/>
        </w:rPr>
        <w:t>, a fin de optimizar procesos en contextos de recursos escasos y decisiones complejas. En el marco de la asignatura Investigación Operativa de la carrera de Ingeniería Industrial</w:t>
      </w:r>
      <w:r>
        <w:rPr>
          <w:rFonts w:ascii="Times New Roman" w:eastAsia="Times New Roman" w:hAnsi="Times New Roman" w:cs="Times New Roman"/>
          <w:sz w:val="24"/>
          <w:szCs w:val="24"/>
          <w:lang w:eastAsia="es-AR"/>
        </w:rPr>
        <w:t xml:space="preserve"> </w:t>
      </w:r>
      <w:r w:rsidRPr="00DD37F8">
        <w:rPr>
          <w:rFonts w:ascii="Times New Roman" w:eastAsia="Times New Roman" w:hAnsi="Times New Roman" w:cs="Times New Roman"/>
          <w:sz w:val="24"/>
          <w:szCs w:val="24"/>
          <w:lang w:eastAsia="es-AR"/>
        </w:rPr>
        <w:t xml:space="preserve">de la Facultad de Ciencias Agrarias (FCA) de la Universidad Nacional del Nordeste (UNNE), se propuso </w:t>
      </w:r>
      <w:r>
        <w:rPr>
          <w:rFonts w:ascii="Times New Roman" w:eastAsia="Times New Roman" w:hAnsi="Times New Roman" w:cs="Times New Roman"/>
          <w:sz w:val="24"/>
          <w:szCs w:val="24"/>
          <w:lang w:eastAsia="es-AR"/>
        </w:rPr>
        <w:t>la</w:t>
      </w:r>
      <w:r w:rsidRPr="00DD37F8">
        <w:rPr>
          <w:rFonts w:ascii="Times New Roman" w:eastAsia="Times New Roman" w:hAnsi="Times New Roman" w:cs="Times New Roman"/>
          <w:sz w:val="24"/>
          <w:szCs w:val="24"/>
          <w:lang w:eastAsia="es-AR"/>
        </w:rPr>
        <w:t xml:space="preserve"> metodología </w:t>
      </w:r>
      <w:r>
        <w:rPr>
          <w:rFonts w:ascii="Times New Roman" w:eastAsia="Times New Roman" w:hAnsi="Times New Roman" w:cs="Times New Roman"/>
          <w:sz w:val="24"/>
          <w:szCs w:val="24"/>
          <w:lang w:eastAsia="es-AR"/>
        </w:rPr>
        <w:t>d</w:t>
      </w:r>
      <w:r w:rsidRPr="00DD37F8">
        <w:rPr>
          <w:rFonts w:ascii="Times New Roman" w:eastAsia="Times New Roman" w:hAnsi="Times New Roman" w:cs="Times New Roman"/>
          <w:sz w:val="24"/>
          <w:szCs w:val="24"/>
          <w:lang w:eastAsia="es-AR"/>
        </w:rPr>
        <w:t>el Aprendizaje Basado en Proyectos (ABP)</w:t>
      </w:r>
      <w:r>
        <w:rPr>
          <w:rFonts w:ascii="Times New Roman" w:eastAsia="Times New Roman" w:hAnsi="Times New Roman" w:cs="Times New Roman"/>
          <w:sz w:val="24"/>
          <w:szCs w:val="24"/>
          <w:lang w:eastAsia="es-AR"/>
        </w:rPr>
        <w:t>. L</w:t>
      </w:r>
      <w:r w:rsidRPr="00DD37F8">
        <w:rPr>
          <w:rFonts w:ascii="Times New Roman" w:eastAsia="Times New Roman" w:hAnsi="Times New Roman" w:cs="Times New Roman"/>
          <w:sz w:val="24"/>
          <w:szCs w:val="24"/>
          <w:lang w:eastAsia="es-AR"/>
        </w:rPr>
        <w:t xml:space="preserve">a </w:t>
      </w:r>
      <w:r>
        <w:rPr>
          <w:rFonts w:ascii="Times New Roman" w:eastAsia="Times New Roman" w:hAnsi="Times New Roman" w:cs="Times New Roman"/>
          <w:sz w:val="24"/>
          <w:szCs w:val="24"/>
          <w:lang w:eastAsia="es-AR"/>
        </w:rPr>
        <w:t>misma</w:t>
      </w:r>
      <w:r w:rsidRPr="00DD37F8">
        <w:rPr>
          <w:rFonts w:ascii="Times New Roman" w:eastAsia="Times New Roman" w:hAnsi="Times New Roman" w:cs="Times New Roman"/>
          <w:sz w:val="24"/>
          <w:szCs w:val="24"/>
          <w:lang w:eastAsia="es-AR"/>
        </w:rPr>
        <w:t xml:space="preserve"> permitió integrar conocimientos teóricos con la experiencia práctica a través de la identificación de una situación problemática, el análisis de datos reales y la formulación de un modelo matemático. Para ello se utilizaron métodos como la programación lineal y software especializado para su resolución. El trabajo incluyó la definición de variables, restricciones y función objetivo, seguida de la resolución del modelo mediante herramientas informáticas y la interpretación de los resultados obtenidos. Los resultados permitieron identificar soluciones óptimas que contribuyen a la mejora operativa del sistema analizado, en términos de eficiencia, reducción de costos y aprovechamiento de recursos. Además, se analizaron escenarios alternativos que permitieron validar la robustez del modelo propuesto. Desde el enfoque pedagógico, se promovió la formación de competencias técnicas, como el modelado de sistemas y el uso de software de optimización, y también competencias transversales como la comunicación efectiva, el trabajo en equipo y la toma de decisiones fundamentadas. La experiencia evidenció la importancia de integrar problemas del entorno real a la formación profesional de los estudiantes, generando aprendizajes significativos y preparando a los futuros ingenieros para enfrentar desafíos del ámbito productivo. Se concluye que el abordaje mediante ABP no solo favorece la comprensión profunda de los contenidos curriculares, sino que también robustece la capacidad crítica y analítica, incentivando la aplicación práctica del conocimiento para la solución de problemas concretos del entorno</w:t>
      </w:r>
      <w:r>
        <w:rPr>
          <w:rFonts w:ascii="Times New Roman" w:eastAsia="Times New Roman" w:hAnsi="Times New Roman" w:cs="Times New Roman"/>
          <w:sz w:val="24"/>
          <w:szCs w:val="24"/>
          <w:lang w:eastAsia="es-AR"/>
        </w:rPr>
        <w:t xml:space="preserve"> regional</w:t>
      </w:r>
      <w:r w:rsidRPr="00DD37F8">
        <w:rPr>
          <w:rFonts w:ascii="Times New Roman" w:eastAsia="Times New Roman" w:hAnsi="Times New Roman" w:cs="Times New Roman"/>
          <w:sz w:val="24"/>
          <w:szCs w:val="24"/>
          <w:lang w:eastAsia="es-AR"/>
        </w:rPr>
        <w:t>.</w:t>
      </w:r>
    </w:p>
    <w:p w14:paraId="160A8A7D" w14:textId="4D769181" w:rsidR="00AF080B" w:rsidRPr="00AF080B" w:rsidRDefault="00AF080B" w:rsidP="00AF080B">
      <w:pPr>
        <w:jc w:val="both"/>
        <w:rPr>
          <w:rFonts w:ascii="Times New Roman" w:eastAsia="Times New Roman" w:hAnsi="Times New Roman" w:cs="Times New Roman"/>
          <w:sz w:val="24"/>
          <w:szCs w:val="24"/>
          <w:lang w:eastAsia="es-AR"/>
        </w:rPr>
      </w:pPr>
      <w:r w:rsidRPr="00AF080B">
        <w:rPr>
          <w:rFonts w:ascii="Times New Roman" w:eastAsia="Times New Roman" w:hAnsi="Times New Roman" w:cs="Times New Roman"/>
          <w:b/>
          <w:sz w:val="24"/>
          <w:szCs w:val="24"/>
          <w:lang w:eastAsia="es-AR"/>
        </w:rPr>
        <w:t>Palabras clave</w:t>
      </w:r>
      <w:r w:rsidRPr="00AF080B">
        <w:rPr>
          <w:rFonts w:ascii="Times New Roman" w:eastAsia="Times New Roman" w:hAnsi="Times New Roman" w:cs="Times New Roman"/>
          <w:sz w:val="24"/>
          <w:szCs w:val="24"/>
          <w:lang w:eastAsia="es-AR"/>
        </w:rPr>
        <w:t xml:space="preserve">: </w:t>
      </w:r>
      <w:r w:rsidRPr="00DD37F8">
        <w:rPr>
          <w:rFonts w:ascii="Times New Roman" w:eastAsia="Times New Roman" w:hAnsi="Times New Roman" w:cs="Times New Roman"/>
          <w:sz w:val="24"/>
          <w:szCs w:val="24"/>
          <w:lang w:eastAsia="es-AR"/>
        </w:rPr>
        <w:t>Aprendizaje Basado en Proyectos</w:t>
      </w:r>
      <w:r>
        <w:rPr>
          <w:rFonts w:ascii="Times New Roman" w:eastAsia="Times New Roman" w:hAnsi="Times New Roman" w:cs="Times New Roman"/>
          <w:sz w:val="24"/>
          <w:szCs w:val="24"/>
          <w:lang w:eastAsia="es-AR"/>
        </w:rPr>
        <w:t xml:space="preserve">, </w:t>
      </w:r>
      <w:r w:rsidRPr="00AF080B">
        <w:rPr>
          <w:rFonts w:ascii="Times New Roman" w:eastAsia="Times New Roman" w:hAnsi="Times New Roman" w:cs="Times New Roman"/>
          <w:sz w:val="24"/>
          <w:szCs w:val="24"/>
          <w:lang w:eastAsia="es-AR"/>
        </w:rPr>
        <w:t>Tecnologías Educativas</w:t>
      </w:r>
      <w:r>
        <w:rPr>
          <w:rFonts w:ascii="Times New Roman" w:eastAsia="Times New Roman" w:hAnsi="Times New Roman" w:cs="Times New Roman"/>
          <w:sz w:val="24"/>
          <w:szCs w:val="24"/>
          <w:lang w:eastAsia="es-AR"/>
        </w:rPr>
        <w:t xml:space="preserve">, </w:t>
      </w:r>
      <w:r w:rsidRPr="00AF080B">
        <w:rPr>
          <w:rFonts w:ascii="Times New Roman" w:eastAsia="Times New Roman" w:hAnsi="Times New Roman" w:cs="Times New Roman"/>
          <w:sz w:val="24"/>
          <w:szCs w:val="24"/>
          <w:lang w:eastAsia="es-AR"/>
        </w:rPr>
        <w:t>Optimización de Decisiones</w:t>
      </w:r>
    </w:p>
    <w:sectPr w:rsidR="00AF080B" w:rsidRPr="00AF080B" w:rsidSect="00D028DF">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DF"/>
    <w:rsid w:val="000B15D9"/>
    <w:rsid w:val="000D3D5B"/>
    <w:rsid w:val="00362B59"/>
    <w:rsid w:val="00365319"/>
    <w:rsid w:val="00577F43"/>
    <w:rsid w:val="00A8127F"/>
    <w:rsid w:val="00AF080B"/>
    <w:rsid w:val="00BA5F1F"/>
    <w:rsid w:val="00C3047D"/>
    <w:rsid w:val="00D028DF"/>
    <w:rsid w:val="00DD37F8"/>
    <w:rsid w:val="00F63C7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0FE8"/>
  <w15:chartTrackingRefBased/>
  <w15:docId w15:val="{F8EC57DA-813E-4B18-A41B-89351A56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D028DF"/>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D028DF"/>
    <w:rPr>
      <w:rFonts w:ascii="Times New Roman" w:eastAsia="Times New Roman" w:hAnsi="Times New Roman" w:cs="Times New Roman"/>
      <w:b/>
      <w:bCs/>
      <w:sz w:val="27"/>
      <w:szCs w:val="27"/>
      <w:lang w:eastAsia="es-AR"/>
    </w:rPr>
  </w:style>
  <w:style w:type="character" w:styleId="Textoennegrita">
    <w:name w:val="Strong"/>
    <w:basedOn w:val="Fuentedeprrafopredeter"/>
    <w:uiPriority w:val="22"/>
    <w:qFormat/>
    <w:rsid w:val="00D028DF"/>
    <w:rPr>
      <w:b/>
      <w:bCs/>
    </w:rPr>
  </w:style>
  <w:style w:type="paragraph" w:styleId="NormalWeb">
    <w:name w:val="Normal (Web)"/>
    <w:basedOn w:val="Normal"/>
    <w:uiPriority w:val="99"/>
    <w:semiHidden/>
    <w:unhideWhenUsed/>
    <w:rsid w:val="00D028DF"/>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381</Words>
  <Characters>2099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Screpnik</dc:creator>
  <cp:keywords/>
  <dc:description/>
  <cp:lastModifiedBy>Claudia Screpnik</cp:lastModifiedBy>
  <cp:revision>8</cp:revision>
  <dcterms:created xsi:type="dcterms:W3CDTF">2025-06-10T22:26:00Z</dcterms:created>
  <dcterms:modified xsi:type="dcterms:W3CDTF">2025-06-24T12:30:00Z</dcterms:modified>
</cp:coreProperties>
</file>