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81D41" w14:textId="4B2D0A38" w:rsidR="002F54A8" w:rsidRPr="00071921" w:rsidRDefault="00D571A3" w:rsidP="001C6854">
      <w:pPr>
        <w:spacing w:line="240" w:lineRule="auto"/>
        <w:rPr>
          <w:rFonts w:ascii="Arial" w:hAnsi="Arial" w:cs="Arial"/>
          <w:sz w:val="22"/>
        </w:rPr>
      </w:pPr>
      <w:r w:rsidRPr="00071921">
        <w:rPr>
          <w:rFonts w:ascii="Arial" w:hAnsi="Arial" w:cs="Arial"/>
          <w:b/>
          <w:sz w:val="22"/>
        </w:rPr>
        <w:t>“Espacios verdes y bienestar en el campus universitario: una propuesta educativa con TIC para la conciencia ambiental en la formación docente”</w:t>
      </w:r>
    </w:p>
    <w:p w14:paraId="73F72F5C" w14:textId="41E0C6A2" w:rsidR="002F54A8" w:rsidRPr="00071921" w:rsidRDefault="00D571A3" w:rsidP="001C6854">
      <w:pPr>
        <w:spacing w:line="240" w:lineRule="auto"/>
        <w:rPr>
          <w:rFonts w:ascii="Arial" w:hAnsi="Arial" w:cs="Arial"/>
          <w:sz w:val="22"/>
        </w:rPr>
      </w:pPr>
      <w:r w:rsidRPr="00071921">
        <w:rPr>
          <w:rFonts w:ascii="Arial" w:hAnsi="Arial" w:cs="Arial"/>
          <w:sz w:val="22"/>
        </w:rPr>
        <w:t xml:space="preserve">Cuenca, Mirta Elizabeth </w:t>
      </w:r>
      <w:hyperlink r:id="rId6" w:history="1">
        <w:r w:rsidR="004766D7" w:rsidRPr="00071921">
          <w:rPr>
            <w:rStyle w:val="Hipervnculo"/>
            <w:rFonts w:ascii="Arial" w:hAnsi="Arial" w:cs="Arial"/>
            <w:sz w:val="22"/>
          </w:rPr>
          <w:t>mirtaecuenca@gmail.com</w:t>
        </w:r>
      </w:hyperlink>
      <w:r w:rsidR="004766D7" w:rsidRPr="00071921">
        <w:rPr>
          <w:rFonts w:ascii="Arial" w:hAnsi="Arial" w:cs="Arial"/>
          <w:sz w:val="22"/>
        </w:rPr>
        <w:t xml:space="preserve"> </w:t>
      </w:r>
    </w:p>
    <w:p w14:paraId="6CE0DA13" w14:textId="414EC0C2" w:rsidR="002F54A8" w:rsidRPr="00071921" w:rsidRDefault="00D571A3" w:rsidP="001C6854">
      <w:pPr>
        <w:spacing w:line="240" w:lineRule="auto"/>
        <w:rPr>
          <w:rFonts w:ascii="Arial" w:hAnsi="Arial" w:cs="Arial"/>
          <w:sz w:val="22"/>
        </w:rPr>
      </w:pPr>
      <w:r w:rsidRPr="00071921">
        <w:rPr>
          <w:rFonts w:ascii="Arial" w:hAnsi="Arial" w:cs="Arial"/>
          <w:sz w:val="22"/>
        </w:rPr>
        <w:t xml:space="preserve">Sosa, Miguel Daniel  </w:t>
      </w:r>
      <w:hyperlink r:id="rId7" w:history="1">
        <w:r w:rsidR="004766D7" w:rsidRPr="00071921">
          <w:rPr>
            <w:rStyle w:val="Hipervnculo"/>
            <w:rFonts w:ascii="Arial" w:hAnsi="Arial" w:cs="Arial"/>
            <w:sz w:val="22"/>
          </w:rPr>
          <w:t>migueldanielsosa@gmail.com</w:t>
        </w:r>
      </w:hyperlink>
      <w:r w:rsidR="004766D7" w:rsidRPr="00071921">
        <w:rPr>
          <w:rFonts w:ascii="Arial" w:hAnsi="Arial" w:cs="Arial"/>
          <w:sz w:val="22"/>
        </w:rPr>
        <w:t xml:space="preserve"> </w:t>
      </w:r>
    </w:p>
    <w:p w14:paraId="6B4E21A3" w14:textId="5AAA5F5B" w:rsidR="001E082A" w:rsidRDefault="00D571A3" w:rsidP="001C6854">
      <w:pPr>
        <w:spacing w:line="240" w:lineRule="auto"/>
        <w:rPr>
          <w:rFonts w:ascii="Arial" w:hAnsi="Arial" w:cs="Arial"/>
          <w:sz w:val="22"/>
        </w:rPr>
      </w:pPr>
      <w:r w:rsidRPr="00071921">
        <w:rPr>
          <w:rFonts w:ascii="Arial" w:hAnsi="Arial" w:cs="Arial"/>
          <w:sz w:val="22"/>
        </w:rPr>
        <w:t>Universidad Nacional de Formosa</w:t>
      </w:r>
    </w:p>
    <w:p w14:paraId="78F52D97" w14:textId="5519042B" w:rsidR="002F54A8" w:rsidRPr="00071921" w:rsidRDefault="00D571A3" w:rsidP="001C6854">
      <w:pPr>
        <w:spacing w:line="240" w:lineRule="auto"/>
        <w:rPr>
          <w:rFonts w:ascii="Arial" w:hAnsi="Arial" w:cs="Arial"/>
          <w:sz w:val="22"/>
        </w:rPr>
      </w:pPr>
      <w:r w:rsidRPr="00071921">
        <w:rPr>
          <w:rFonts w:ascii="Arial" w:hAnsi="Arial" w:cs="Arial"/>
          <w:sz w:val="22"/>
        </w:rPr>
        <w:t>Eje temático: Eje 2- Reflexiones en torno a la educación con tecnologías en las Ciencias Biológicas</w:t>
      </w:r>
    </w:p>
    <w:p w14:paraId="70E2ECDE" w14:textId="77777777" w:rsidR="002F54A8" w:rsidRPr="00071921" w:rsidRDefault="00D571A3" w:rsidP="001C6854">
      <w:pPr>
        <w:spacing w:line="240" w:lineRule="auto"/>
        <w:rPr>
          <w:rFonts w:ascii="Arial" w:hAnsi="Arial" w:cs="Arial"/>
          <w:sz w:val="22"/>
        </w:rPr>
      </w:pPr>
      <w:r w:rsidRPr="00071921">
        <w:rPr>
          <w:rFonts w:ascii="Arial" w:hAnsi="Arial" w:cs="Arial"/>
          <w:sz w:val="22"/>
        </w:rPr>
        <w:t>En un contexto de transformación educativa impulsada por las tecnologías digitales, la formación docente requiere propuestas integradoras que combinen conocimiento científico, conciencia ambiental y herramientas tecnológicas. Esta experiencia se enmarca en el desarrollo del Trabajo Práctico N.º 3 de la cátedra Educación para la Salud y el Ambiente, del Profesorado en Biología de la Universidad Nacional de Formosa (UNaF), durante el primer cuatrimestre del año 2025. El eje de esta actividad consistió en la revalorización de los espacios verdes del campus universitario como recurso didáctico, vinculado a la salud, la biodiversidad y el bienestar de la comunidad educativa.</w:t>
      </w:r>
    </w:p>
    <w:p w14:paraId="4CA5F9F5" w14:textId="77777777" w:rsidR="002F54A8" w:rsidRPr="00071921" w:rsidRDefault="00D571A3" w:rsidP="001C6854">
      <w:pPr>
        <w:spacing w:line="240" w:lineRule="auto"/>
        <w:rPr>
          <w:rFonts w:ascii="Arial" w:hAnsi="Arial" w:cs="Arial"/>
          <w:sz w:val="22"/>
        </w:rPr>
      </w:pPr>
      <w:r w:rsidRPr="00071921">
        <w:rPr>
          <w:rFonts w:ascii="Arial" w:hAnsi="Arial" w:cs="Arial"/>
          <w:sz w:val="22"/>
        </w:rPr>
        <w:t>La propuesta promovió la creación de materiales educativos digitales (infografías, podcasts o videos) orientados a sensibilizar sobre el valor ambiental del entorno natural del campus, articulando los contenidos trabajados en el aula y en la Jornada Académica “Espacios verdes, salud y bienestar” con los Objetivos de Desarrollo Sostenible (ODS) y favoreciendo una perspectiva crítica, ecológica y territorial en la formación docente.</w:t>
      </w:r>
    </w:p>
    <w:p w14:paraId="6ADC1C47" w14:textId="3D6A7717" w:rsidR="005A2648" w:rsidRPr="001C6854" w:rsidRDefault="00D571A3" w:rsidP="001C6854">
      <w:pPr>
        <w:spacing w:line="240" w:lineRule="auto"/>
        <w:rPr>
          <w:rFonts w:ascii="Arial" w:hAnsi="Arial" w:cs="Arial"/>
          <w:sz w:val="22"/>
        </w:rPr>
      </w:pPr>
      <w:r w:rsidRPr="00071921">
        <w:rPr>
          <w:rFonts w:ascii="Arial" w:hAnsi="Arial" w:cs="Arial"/>
          <w:sz w:val="22"/>
        </w:rPr>
        <w:t xml:space="preserve">Palabras clave: Educación ambiental, </w:t>
      </w:r>
      <w:proofErr w:type="spellStart"/>
      <w:r w:rsidRPr="00071921">
        <w:rPr>
          <w:rFonts w:ascii="Arial" w:hAnsi="Arial" w:cs="Arial"/>
          <w:sz w:val="22"/>
        </w:rPr>
        <w:t>TIC</w:t>
      </w:r>
      <w:r w:rsidR="005C3A38">
        <w:rPr>
          <w:rFonts w:ascii="Arial" w:hAnsi="Arial" w:cs="Arial"/>
          <w:sz w:val="22"/>
        </w:rPr>
        <w:t>s</w:t>
      </w:r>
      <w:proofErr w:type="spellEnd"/>
      <w:r w:rsidRPr="00071921">
        <w:rPr>
          <w:rFonts w:ascii="Arial" w:hAnsi="Arial" w:cs="Arial"/>
          <w:sz w:val="22"/>
        </w:rPr>
        <w:t xml:space="preserve"> en Ciencias Biológicas, </w:t>
      </w:r>
      <w:proofErr w:type="spellStart"/>
      <w:r w:rsidRPr="00071921">
        <w:rPr>
          <w:rFonts w:ascii="Arial" w:hAnsi="Arial" w:cs="Arial"/>
          <w:sz w:val="22"/>
        </w:rPr>
        <w:t>Bimodalidad</w:t>
      </w:r>
      <w:proofErr w:type="spellEnd"/>
      <w:r w:rsidRPr="00071921">
        <w:rPr>
          <w:rFonts w:ascii="Arial" w:hAnsi="Arial" w:cs="Arial"/>
          <w:sz w:val="22"/>
        </w:rPr>
        <w:t xml:space="preserve"> educativa.</w:t>
      </w:r>
    </w:p>
    <w:p w14:paraId="0231173F" w14:textId="3867919C" w:rsidR="000634D9" w:rsidRDefault="000634D9" w:rsidP="001C6854">
      <w:pPr>
        <w:spacing w:line="240" w:lineRule="auto"/>
        <w:rPr>
          <w:rFonts w:ascii="Arial" w:hAnsi="Arial" w:cs="Arial"/>
          <w:b/>
          <w:sz w:val="22"/>
        </w:rPr>
      </w:pPr>
      <w:r>
        <w:rPr>
          <w:rFonts w:ascii="Arial" w:hAnsi="Arial" w:cs="Arial"/>
          <w:b/>
          <w:sz w:val="22"/>
        </w:rPr>
        <w:t>U</w:t>
      </w:r>
      <w:r w:rsidRPr="000634D9">
        <w:rPr>
          <w:rFonts w:ascii="Arial" w:hAnsi="Arial" w:cs="Arial"/>
          <w:b/>
          <w:sz w:val="22"/>
        </w:rPr>
        <w:t xml:space="preserve">na propuesta educativa con </w:t>
      </w:r>
      <w:proofErr w:type="spellStart"/>
      <w:r w:rsidRPr="000634D9">
        <w:rPr>
          <w:rFonts w:ascii="Arial" w:hAnsi="Arial" w:cs="Arial"/>
          <w:b/>
          <w:sz w:val="22"/>
        </w:rPr>
        <w:t>TIC</w:t>
      </w:r>
      <w:r w:rsidR="005C3A38">
        <w:rPr>
          <w:rFonts w:ascii="Arial" w:hAnsi="Arial" w:cs="Arial"/>
          <w:b/>
          <w:sz w:val="22"/>
        </w:rPr>
        <w:t>s</w:t>
      </w:r>
      <w:proofErr w:type="spellEnd"/>
      <w:r w:rsidRPr="000634D9">
        <w:rPr>
          <w:rFonts w:ascii="Arial" w:hAnsi="Arial" w:cs="Arial"/>
          <w:b/>
          <w:sz w:val="22"/>
        </w:rPr>
        <w:t xml:space="preserve"> para la conciencia ambiental en la formación docente</w:t>
      </w:r>
    </w:p>
    <w:p w14:paraId="3EED723B" w14:textId="1D05CA5D" w:rsidR="002F54A8" w:rsidRPr="00071921" w:rsidRDefault="00D571A3" w:rsidP="001C6854">
      <w:pPr>
        <w:spacing w:line="240" w:lineRule="auto"/>
        <w:rPr>
          <w:rFonts w:ascii="Arial" w:hAnsi="Arial" w:cs="Arial"/>
          <w:sz w:val="22"/>
        </w:rPr>
      </w:pPr>
      <w:r w:rsidRPr="00071921">
        <w:rPr>
          <w:rFonts w:ascii="Arial" w:hAnsi="Arial" w:cs="Arial"/>
          <w:sz w:val="22"/>
        </w:rPr>
        <w:t>La experiencia fue desarrollada como parte del TP N.º 3 “Espacios verdes y bienestar en nuestro campus”, en el marco de la asignatura Educación para la Salud y el Ambiente. La actividad se propuso como una estrategia de integración y producción colectiva posterior a una jornada formativa interdisciplinaria denominada “Espacios verdes, salud y bienestar”, organizada en la UNaF. Esta jornada in</w:t>
      </w:r>
      <w:r w:rsidR="004766D7" w:rsidRPr="00071921">
        <w:rPr>
          <w:rFonts w:ascii="Arial" w:hAnsi="Arial" w:cs="Arial"/>
          <w:sz w:val="22"/>
        </w:rPr>
        <w:t>cluyó charlas</w:t>
      </w:r>
      <w:r w:rsidRPr="00071921">
        <w:rPr>
          <w:rFonts w:ascii="Arial" w:hAnsi="Arial" w:cs="Arial"/>
          <w:sz w:val="22"/>
        </w:rPr>
        <w:t xml:space="preserve"> y espacios de debate que ofrecieron a los y las estudiantes una experiencia vivencial sobre la relación entre ambiente, salud y bienestar.</w:t>
      </w:r>
    </w:p>
    <w:p w14:paraId="36442085" w14:textId="77777777" w:rsidR="002F54A8" w:rsidRPr="00071921" w:rsidRDefault="00D571A3" w:rsidP="001C6854">
      <w:pPr>
        <w:spacing w:line="240" w:lineRule="auto"/>
        <w:rPr>
          <w:rFonts w:ascii="Arial" w:hAnsi="Arial" w:cs="Arial"/>
          <w:sz w:val="22"/>
        </w:rPr>
      </w:pPr>
      <w:r w:rsidRPr="00071921">
        <w:rPr>
          <w:rFonts w:ascii="Arial" w:hAnsi="Arial" w:cs="Arial"/>
          <w:sz w:val="22"/>
        </w:rPr>
        <w:t>El desarrollo del trabajo se apoyó en una modalidad de trabajo bimodal, que combinó instancias presenciales —como la jornada académica y encuentros en aula— con actividades asincróni</w:t>
      </w:r>
      <w:r w:rsidR="004766D7" w:rsidRPr="00071921">
        <w:rPr>
          <w:rFonts w:ascii="Arial" w:hAnsi="Arial" w:cs="Arial"/>
          <w:sz w:val="22"/>
        </w:rPr>
        <w:t xml:space="preserve">cas a través de la plataforma </w:t>
      </w:r>
      <w:proofErr w:type="spellStart"/>
      <w:r w:rsidR="004766D7" w:rsidRPr="00071921">
        <w:rPr>
          <w:rFonts w:ascii="Arial" w:hAnsi="Arial" w:cs="Arial"/>
          <w:sz w:val="22"/>
        </w:rPr>
        <w:t>padlet</w:t>
      </w:r>
      <w:proofErr w:type="spellEnd"/>
      <w:r w:rsidRPr="00071921">
        <w:rPr>
          <w:rFonts w:ascii="Arial" w:hAnsi="Arial" w:cs="Arial"/>
          <w:sz w:val="22"/>
        </w:rPr>
        <w:t>. Esta combinación permitió sostener un proceso formativo flexible y adaptado a los tiempos y ritmos de los estudiantes, favoreciendo el aprendizaje autónomo y la colaboración entre pares.</w:t>
      </w:r>
    </w:p>
    <w:p w14:paraId="6EA0550C" w14:textId="77777777" w:rsidR="002F54A8" w:rsidRPr="00071921" w:rsidRDefault="00D571A3" w:rsidP="001C6854">
      <w:pPr>
        <w:spacing w:line="240" w:lineRule="auto"/>
        <w:rPr>
          <w:rFonts w:ascii="Arial" w:hAnsi="Arial" w:cs="Arial"/>
          <w:sz w:val="22"/>
        </w:rPr>
      </w:pPr>
      <w:r w:rsidRPr="00071921">
        <w:rPr>
          <w:rFonts w:ascii="Arial" w:hAnsi="Arial" w:cs="Arial"/>
          <w:sz w:val="22"/>
        </w:rPr>
        <w:t>Los estudiantes, organizados en grupos, debían elegir una temática específica relacionada con los espacios verdes del campus:</w:t>
      </w:r>
    </w:p>
    <w:p w14:paraId="17EB992F" w14:textId="77777777" w:rsidR="002F54A8" w:rsidRPr="00071921" w:rsidRDefault="00D571A3" w:rsidP="001C6854">
      <w:pPr>
        <w:pStyle w:val="Prrafodelista"/>
        <w:numPr>
          <w:ilvl w:val="0"/>
          <w:numId w:val="10"/>
        </w:numPr>
        <w:spacing w:line="240" w:lineRule="auto"/>
        <w:rPr>
          <w:rFonts w:ascii="Arial" w:hAnsi="Arial" w:cs="Arial"/>
          <w:sz w:val="22"/>
        </w:rPr>
      </w:pPr>
      <w:r w:rsidRPr="00071921">
        <w:rPr>
          <w:rFonts w:ascii="Arial" w:hAnsi="Arial" w:cs="Arial"/>
          <w:sz w:val="22"/>
        </w:rPr>
        <w:t>Historia ambiental y efemérides</w:t>
      </w:r>
    </w:p>
    <w:p w14:paraId="3076B577" w14:textId="77777777" w:rsidR="001C6854" w:rsidRDefault="00D571A3" w:rsidP="001C6854">
      <w:pPr>
        <w:pStyle w:val="Prrafodelista"/>
        <w:numPr>
          <w:ilvl w:val="0"/>
          <w:numId w:val="10"/>
        </w:numPr>
        <w:spacing w:line="240" w:lineRule="auto"/>
        <w:rPr>
          <w:rFonts w:ascii="Arial" w:hAnsi="Arial" w:cs="Arial"/>
          <w:sz w:val="22"/>
        </w:rPr>
      </w:pPr>
      <w:r w:rsidRPr="00071921">
        <w:rPr>
          <w:rFonts w:ascii="Arial" w:hAnsi="Arial" w:cs="Arial"/>
          <w:sz w:val="22"/>
        </w:rPr>
        <w:t>Geografía y biodiversidad</w:t>
      </w:r>
    </w:p>
    <w:p w14:paraId="40A5808C" w14:textId="1B553FA1" w:rsidR="002F54A8" w:rsidRPr="001C6854" w:rsidRDefault="00D571A3" w:rsidP="001C6854">
      <w:pPr>
        <w:pStyle w:val="Prrafodelista"/>
        <w:numPr>
          <w:ilvl w:val="0"/>
          <w:numId w:val="10"/>
        </w:numPr>
        <w:spacing w:line="240" w:lineRule="auto"/>
        <w:rPr>
          <w:rFonts w:ascii="Arial" w:hAnsi="Arial" w:cs="Arial"/>
          <w:sz w:val="22"/>
        </w:rPr>
      </w:pPr>
      <w:r w:rsidRPr="001C6854">
        <w:rPr>
          <w:rFonts w:ascii="Arial" w:hAnsi="Arial" w:cs="Arial"/>
          <w:sz w:val="22"/>
        </w:rPr>
        <w:t>Salud y bienestar universitario</w:t>
      </w:r>
    </w:p>
    <w:p w14:paraId="28415227" w14:textId="58DE04A7" w:rsidR="002F54A8" w:rsidRPr="00071921" w:rsidRDefault="005A2648" w:rsidP="001C6854">
      <w:pPr>
        <w:spacing w:line="240" w:lineRule="auto"/>
        <w:rPr>
          <w:rFonts w:ascii="Arial" w:hAnsi="Arial" w:cs="Arial"/>
          <w:sz w:val="22"/>
        </w:rPr>
      </w:pPr>
      <w:r>
        <w:rPr>
          <w:rFonts w:ascii="Arial" w:hAnsi="Arial" w:cs="Arial"/>
          <w:sz w:val="22"/>
        </w:rPr>
        <w:lastRenderedPageBreak/>
        <w:t>De acuerdo con</w:t>
      </w:r>
      <w:r w:rsidR="00D571A3" w:rsidRPr="00071921">
        <w:rPr>
          <w:rFonts w:ascii="Arial" w:hAnsi="Arial" w:cs="Arial"/>
          <w:sz w:val="22"/>
        </w:rPr>
        <w:t xml:space="preserve"> la elección, cada grupo elaboró un producto educativo digital: una infografía, un podcast o un video. Todos los trabajos debían incluir imágenes del campus, datos científicos, lenguaje accesible y vinculación explícita con al menos un Objetivo de Desarrollo Sostenible, como el ODS 3 (Salud y Bienestar) u ODS 15 (Vida de ecosistemas terrestres).</w:t>
      </w:r>
    </w:p>
    <w:p w14:paraId="6CF96D18" w14:textId="1F3FC2EE" w:rsidR="002F54A8" w:rsidRPr="00071921" w:rsidRDefault="00D571A3" w:rsidP="001C6854">
      <w:pPr>
        <w:spacing w:line="240" w:lineRule="auto"/>
        <w:rPr>
          <w:rFonts w:ascii="Arial" w:hAnsi="Arial" w:cs="Arial"/>
          <w:sz w:val="22"/>
        </w:rPr>
      </w:pPr>
      <w:r w:rsidRPr="00071921">
        <w:rPr>
          <w:rFonts w:ascii="Arial" w:hAnsi="Arial" w:cs="Arial"/>
          <w:sz w:val="22"/>
        </w:rPr>
        <w:t xml:space="preserve">Las producciones fueron compartidas en el </w:t>
      </w:r>
      <w:proofErr w:type="spellStart"/>
      <w:r w:rsidRPr="00071921">
        <w:rPr>
          <w:rFonts w:ascii="Arial" w:hAnsi="Arial" w:cs="Arial"/>
          <w:sz w:val="22"/>
        </w:rPr>
        <w:t>Padlet</w:t>
      </w:r>
      <w:proofErr w:type="spellEnd"/>
      <w:r w:rsidRPr="00071921">
        <w:rPr>
          <w:rFonts w:ascii="Arial" w:hAnsi="Arial" w:cs="Arial"/>
          <w:sz w:val="22"/>
        </w:rPr>
        <w:t xml:space="preserve"> colaborativo de la cátedra, y el proceso incluyó momentos de socialización de avances, retroalimentación entre pares y presentación final. Se utilizaron herramientas digitales como </w:t>
      </w:r>
      <w:proofErr w:type="spellStart"/>
      <w:r w:rsidRPr="00071921">
        <w:rPr>
          <w:rFonts w:ascii="Arial" w:hAnsi="Arial" w:cs="Arial"/>
          <w:sz w:val="22"/>
        </w:rPr>
        <w:t>Canva</w:t>
      </w:r>
      <w:proofErr w:type="spellEnd"/>
      <w:r w:rsidRPr="00071921">
        <w:rPr>
          <w:rFonts w:ascii="Arial" w:hAnsi="Arial" w:cs="Arial"/>
          <w:sz w:val="22"/>
        </w:rPr>
        <w:t xml:space="preserve"> y editores de video foment</w:t>
      </w:r>
      <w:r w:rsidR="005C3A38">
        <w:rPr>
          <w:rFonts w:ascii="Arial" w:hAnsi="Arial" w:cs="Arial"/>
          <w:sz w:val="22"/>
        </w:rPr>
        <w:t>ando</w:t>
      </w:r>
      <w:r w:rsidRPr="00071921">
        <w:rPr>
          <w:rFonts w:ascii="Arial" w:hAnsi="Arial" w:cs="Arial"/>
          <w:sz w:val="22"/>
        </w:rPr>
        <w:t xml:space="preserve"> una modalidad de trabajo bimodal, con instancias presenciales y asincrónicas.</w:t>
      </w:r>
    </w:p>
    <w:p w14:paraId="37DB2423" w14:textId="52747ADB" w:rsidR="002F54A8" w:rsidRPr="00071921" w:rsidRDefault="00574897" w:rsidP="001C6854">
      <w:pPr>
        <w:spacing w:line="240" w:lineRule="auto"/>
        <w:rPr>
          <w:rFonts w:ascii="Arial" w:hAnsi="Arial" w:cs="Arial"/>
          <w:b/>
          <w:sz w:val="22"/>
        </w:rPr>
      </w:pPr>
      <w:r>
        <w:rPr>
          <w:rFonts w:ascii="Arial" w:hAnsi="Arial" w:cs="Arial"/>
          <w:b/>
          <w:sz w:val="22"/>
        </w:rPr>
        <w:t>Aprendizajes y diálogos</w:t>
      </w:r>
    </w:p>
    <w:p w14:paraId="6D061446" w14:textId="77777777" w:rsidR="002F54A8" w:rsidRPr="00071921" w:rsidRDefault="00D571A3" w:rsidP="001C6854">
      <w:pPr>
        <w:spacing w:line="240" w:lineRule="auto"/>
        <w:rPr>
          <w:rFonts w:ascii="Arial" w:hAnsi="Arial" w:cs="Arial"/>
          <w:sz w:val="22"/>
        </w:rPr>
      </w:pPr>
      <w:r w:rsidRPr="00071921">
        <w:rPr>
          <w:rFonts w:ascii="Arial" w:hAnsi="Arial" w:cs="Arial"/>
          <w:sz w:val="22"/>
        </w:rPr>
        <w:t>La jornada fue señalada por los propios estudiantes como un punto de inflexión en la manera de percibir y comprender su entorno institucional. El hecho de recorrer y analizar el campus con una mirada ambiental crítica permitió resignificar espacios naturalizados y promover una actitud investigativa y comprometida. Esta resignificación contribuyó a la apropiación del espacio universitario como aula abierta.</w:t>
      </w:r>
    </w:p>
    <w:p w14:paraId="1D44BF29" w14:textId="77777777" w:rsidR="002F54A8" w:rsidRPr="00071921" w:rsidRDefault="00D571A3" w:rsidP="001C6854">
      <w:pPr>
        <w:spacing w:line="240" w:lineRule="auto"/>
        <w:rPr>
          <w:rFonts w:ascii="Arial" w:hAnsi="Arial" w:cs="Arial"/>
          <w:sz w:val="22"/>
        </w:rPr>
      </w:pPr>
      <w:r w:rsidRPr="00071921">
        <w:rPr>
          <w:rFonts w:ascii="Arial" w:hAnsi="Arial" w:cs="Arial"/>
          <w:sz w:val="22"/>
        </w:rPr>
        <w:t xml:space="preserve">La </w:t>
      </w:r>
      <w:proofErr w:type="spellStart"/>
      <w:r w:rsidRPr="00071921">
        <w:rPr>
          <w:rFonts w:ascii="Arial" w:hAnsi="Arial" w:cs="Arial"/>
          <w:sz w:val="22"/>
        </w:rPr>
        <w:t>bimodalidad</w:t>
      </w:r>
      <w:proofErr w:type="spellEnd"/>
      <w:r w:rsidRPr="00071921">
        <w:rPr>
          <w:rFonts w:ascii="Arial" w:hAnsi="Arial" w:cs="Arial"/>
          <w:sz w:val="22"/>
        </w:rPr>
        <w:t xml:space="preserve"> educativa resultó fundamental para sostener el trabajo colaborativo y creativo de los estudiantes, quienes combinaron las experiencias vividas durante la jornada presencial con la edición de contenidos en entornos virtuales. Esta dinámica reflejó las nuevas exigencias de la práctica docente, que requiere de educadores capaces de adaptarse a múltiples entornos de enseñanza y de integrar tecnologías de manera significativa en sus propuestas.</w:t>
      </w:r>
    </w:p>
    <w:p w14:paraId="716659CA" w14:textId="77777777" w:rsidR="002F54A8" w:rsidRPr="00071921" w:rsidRDefault="00D571A3" w:rsidP="001C6854">
      <w:pPr>
        <w:spacing w:line="240" w:lineRule="auto"/>
        <w:rPr>
          <w:rFonts w:ascii="Arial" w:hAnsi="Arial" w:cs="Arial"/>
          <w:sz w:val="22"/>
        </w:rPr>
      </w:pPr>
      <w:r w:rsidRPr="00071921">
        <w:rPr>
          <w:rFonts w:ascii="Arial" w:hAnsi="Arial" w:cs="Arial"/>
          <w:sz w:val="22"/>
        </w:rPr>
        <w:t>La realización del trabajo práctico permitió constatar el valor pedagógico, ambiental y formativo que posee la integración entre tecnologías digitales, el entorno natural cercano y la formación docente crítica. Las producciones estudiantiles, elaboradas en distintos formatos digitales (videos educativos, infografías y podcasts), evidenciaron un sólido abordaje conceptual y comunicativo, que articuló conocimientos científicos con propuestas educativas contextualizadas.</w:t>
      </w:r>
    </w:p>
    <w:p w14:paraId="7E8F88AC" w14:textId="77777777" w:rsidR="002F54A8" w:rsidRPr="00071921" w:rsidRDefault="00D571A3" w:rsidP="001C6854">
      <w:pPr>
        <w:spacing w:line="240" w:lineRule="auto"/>
        <w:rPr>
          <w:rFonts w:ascii="Arial" w:hAnsi="Arial" w:cs="Arial"/>
          <w:sz w:val="22"/>
        </w:rPr>
      </w:pPr>
      <w:r w:rsidRPr="00071921">
        <w:rPr>
          <w:rFonts w:ascii="Arial" w:hAnsi="Arial" w:cs="Arial"/>
          <w:sz w:val="22"/>
        </w:rPr>
        <w:t>Los materiales generados abordaron con claridad la importancia de los espacios verdes del campus en relación con el bienestar físico, mental y social de la comunidad universitaria. Diversas investigaciones en América Latina coinciden en que la exposición frecuente a entornos naturales mejora la concentración, reduce el estrés, fortalece los vínculos sociales y favorece hábitos saludables (Aguirre et al., 2021; OMS, 2016; Ministerio de Ambiente y Desarrollo Sostenible, 2022). Estas ideas fueron recuperadas por los y las estudiantes, quienes no solo las describieron, sino que las tradujeron en mensajes accesibles, creativos y con propuestas de acción viables desde su futuro rol docente.</w:t>
      </w:r>
    </w:p>
    <w:p w14:paraId="7625C6A6" w14:textId="77777777" w:rsidR="001C6854" w:rsidRDefault="00D571A3" w:rsidP="001C6854">
      <w:pPr>
        <w:spacing w:line="240" w:lineRule="auto"/>
        <w:rPr>
          <w:rFonts w:ascii="Arial" w:hAnsi="Arial" w:cs="Arial"/>
          <w:sz w:val="22"/>
        </w:rPr>
      </w:pPr>
      <w:r w:rsidRPr="00071921">
        <w:rPr>
          <w:rFonts w:ascii="Arial" w:hAnsi="Arial" w:cs="Arial"/>
          <w:sz w:val="22"/>
        </w:rPr>
        <w:t>En todos los casos, se observaron referencias pertinentes a los Objetivos de Desarrollo Sostenible (ODS), especialmente el ODS 3: Salud y bienestar, el ODS 11: Ciudades y comunidades sostenibles, y el ODS 15: Vida de ecosistemas terrestres. La incorporación de estos marcos globales no se presentó como una formalidad, sino como una herramienta para anclar lo local en una mirada crítica más amplia, tal como propone la UNESCO (2021) en su enfoque de educación para el desarrollo sostenible.</w:t>
      </w:r>
    </w:p>
    <w:p w14:paraId="09E2CEDB" w14:textId="13A9DA3B" w:rsidR="002F54A8" w:rsidRPr="00071921" w:rsidRDefault="00D571A3" w:rsidP="001C6854">
      <w:pPr>
        <w:spacing w:line="240" w:lineRule="auto"/>
        <w:rPr>
          <w:rFonts w:ascii="Arial" w:hAnsi="Arial" w:cs="Arial"/>
          <w:sz w:val="22"/>
        </w:rPr>
      </w:pPr>
      <w:r w:rsidRPr="00071921">
        <w:rPr>
          <w:rFonts w:ascii="Arial" w:hAnsi="Arial" w:cs="Arial"/>
          <w:sz w:val="22"/>
        </w:rPr>
        <w:t xml:space="preserve">Desde una perspectiva pedagógica, el trabajo promovió el desarrollo de competencias clave para la formación docente: el pensamiento crítico, la alfabetización científica, la </w:t>
      </w:r>
      <w:r w:rsidRPr="00071921">
        <w:rPr>
          <w:rFonts w:ascii="Arial" w:hAnsi="Arial" w:cs="Arial"/>
          <w:sz w:val="22"/>
        </w:rPr>
        <w:lastRenderedPageBreak/>
        <w:t>comunicación digital y la planificación de recursos didácticos significativos. Al trabajar con imágenes del campus, entrevistas reales y recursos accesibles, los y las estudiantes fortalecieron su vínculo con la institución y adquirieron herramientas para producir conocimiento pedagógico desde su propio territorio (</w:t>
      </w:r>
      <w:proofErr w:type="spellStart"/>
      <w:r w:rsidRPr="00071921">
        <w:rPr>
          <w:rFonts w:ascii="Arial" w:hAnsi="Arial" w:cs="Arial"/>
          <w:sz w:val="22"/>
        </w:rPr>
        <w:t>Leff</w:t>
      </w:r>
      <w:proofErr w:type="spellEnd"/>
      <w:r w:rsidRPr="00071921">
        <w:rPr>
          <w:rFonts w:ascii="Arial" w:hAnsi="Arial" w:cs="Arial"/>
          <w:sz w:val="22"/>
        </w:rPr>
        <w:t>, 2018).</w:t>
      </w:r>
    </w:p>
    <w:p w14:paraId="5D266FF0" w14:textId="77777777" w:rsidR="002F54A8" w:rsidRPr="00071921" w:rsidRDefault="00D571A3" w:rsidP="001C6854">
      <w:pPr>
        <w:spacing w:line="240" w:lineRule="auto"/>
        <w:rPr>
          <w:rFonts w:ascii="Arial" w:hAnsi="Arial" w:cs="Arial"/>
          <w:sz w:val="22"/>
        </w:rPr>
      </w:pPr>
      <w:r w:rsidRPr="00071921">
        <w:rPr>
          <w:rFonts w:ascii="Arial" w:hAnsi="Arial" w:cs="Arial"/>
          <w:sz w:val="22"/>
        </w:rPr>
        <w:t>Este tipo de experiencias se alinea con lo que plantea Coll (2022) al sostener que la incorporación de tecnologías solo adquiere sentido cuando está al servicio de aprendizajes con valor, que conecten los saberes escolares con los desafíos del mundo real. En este caso, el entorno se transformó en aula, en objeto de estudio y en motivo de compromiso profesional, logrando aprendizajes profundos y transferibles a la práctica docente futura.</w:t>
      </w:r>
    </w:p>
    <w:p w14:paraId="26A135DC" w14:textId="7430F06D" w:rsidR="002F54A8" w:rsidRPr="00071921" w:rsidRDefault="001E082A" w:rsidP="001C6854">
      <w:pPr>
        <w:spacing w:line="240" w:lineRule="auto"/>
        <w:rPr>
          <w:rFonts w:ascii="Arial" w:hAnsi="Arial" w:cs="Arial"/>
          <w:sz w:val="22"/>
        </w:rPr>
      </w:pPr>
      <w:r>
        <w:rPr>
          <w:rFonts w:ascii="Arial" w:hAnsi="Arial" w:cs="Arial"/>
          <w:sz w:val="22"/>
        </w:rPr>
        <w:t>L</w:t>
      </w:r>
      <w:r w:rsidR="00D571A3" w:rsidRPr="00071921">
        <w:rPr>
          <w:rFonts w:ascii="Arial" w:hAnsi="Arial" w:cs="Arial"/>
          <w:sz w:val="22"/>
        </w:rPr>
        <w:t>a propuesta permitió comprobar que es posible formar educadores capaces de integrar ambiente, salud, tecnología y territorio en propuestas didácticas innovadoras, incluso en contextos con recursos limitados. La calidad de las producciones, el compromiso demostrado y la apropiación crítica del entorno evidencian el impacto positivo de este tipo de trabajos prácticos en la construcción de una docencia situada, reflexiva y comprometida con la sostenibilidad.</w:t>
      </w:r>
    </w:p>
    <w:p w14:paraId="119C1370" w14:textId="697FA572" w:rsidR="002F54A8" w:rsidRPr="00071921" w:rsidRDefault="001E082A" w:rsidP="001C6854">
      <w:pPr>
        <w:spacing w:line="240" w:lineRule="auto"/>
        <w:rPr>
          <w:rFonts w:ascii="Arial" w:hAnsi="Arial" w:cs="Arial"/>
          <w:sz w:val="22"/>
        </w:rPr>
      </w:pPr>
      <w:r>
        <w:rPr>
          <w:rFonts w:ascii="Arial" w:hAnsi="Arial" w:cs="Arial"/>
          <w:b/>
          <w:sz w:val="22"/>
        </w:rPr>
        <w:t>A modo de c</w:t>
      </w:r>
      <w:r w:rsidR="00D571A3" w:rsidRPr="00071921">
        <w:rPr>
          <w:rFonts w:ascii="Arial" w:hAnsi="Arial" w:cs="Arial"/>
          <w:b/>
          <w:sz w:val="22"/>
        </w:rPr>
        <w:t>onclusi</w:t>
      </w:r>
      <w:r>
        <w:rPr>
          <w:rFonts w:ascii="Arial" w:hAnsi="Arial" w:cs="Arial"/>
          <w:b/>
          <w:sz w:val="22"/>
        </w:rPr>
        <w:t xml:space="preserve">ón </w:t>
      </w:r>
    </w:p>
    <w:p w14:paraId="122FF800" w14:textId="77777777" w:rsidR="002F54A8" w:rsidRPr="00071921" w:rsidRDefault="00D571A3" w:rsidP="001C6854">
      <w:pPr>
        <w:spacing w:line="240" w:lineRule="auto"/>
        <w:rPr>
          <w:rFonts w:ascii="Arial" w:hAnsi="Arial" w:cs="Arial"/>
          <w:sz w:val="22"/>
        </w:rPr>
      </w:pPr>
      <w:r w:rsidRPr="00071921">
        <w:rPr>
          <w:rFonts w:ascii="Arial" w:hAnsi="Arial" w:cs="Arial"/>
          <w:sz w:val="22"/>
        </w:rPr>
        <w:t xml:space="preserve">Esta experiencia evidenció </w:t>
      </w:r>
      <w:r w:rsidR="004766D7" w:rsidRPr="00071921">
        <w:rPr>
          <w:rFonts w:ascii="Arial" w:hAnsi="Arial" w:cs="Arial"/>
          <w:sz w:val="22"/>
        </w:rPr>
        <w:t>que las jornadas académicas correctamente</w:t>
      </w:r>
      <w:r w:rsidRPr="00071921">
        <w:rPr>
          <w:rFonts w:ascii="Arial" w:hAnsi="Arial" w:cs="Arial"/>
          <w:sz w:val="22"/>
        </w:rPr>
        <w:t xml:space="preserve"> diseñadas pueden convertirse en motores de propuestas didácticas innovadoras, cuando se articulan con los contenidos curriculares y con estrategias metodológicas activas. La jornada no solo funcionó como fuente de información, sino también como experiencia transformadora que potenció el trabajo posterior y permitió consolidar aprendizajes desde la práctica y la reflexión situada.</w:t>
      </w:r>
    </w:p>
    <w:p w14:paraId="5549C33C" w14:textId="77777777" w:rsidR="002F54A8" w:rsidRPr="00071921" w:rsidRDefault="00D571A3" w:rsidP="001C6854">
      <w:pPr>
        <w:spacing w:line="240" w:lineRule="auto"/>
        <w:rPr>
          <w:rFonts w:ascii="Arial" w:hAnsi="Arial" w:cs="Arial"/>
          <w:sz w:val="22"/>
        </w:rPr>
      </w:pPr>
      <w:r w:rsidRPr="00071921">
        <w:rPr>
          <w:rFonts w:ascii="Arial" w:hAnsi="Arial" w:cs="Arial"/>
          <w:sz w:val="22"/>
        </w:rPr>
        <w:t xml:space="preserve">La articulación entre presencialidad y virtualidad permitió ampliar los márgenes del aula, habilitando tiempos y espacios diversos para el aprendizaje. La experiencia dejó en evidencia que la </w:t>
      </w:r>
      <w:proofErr w:type="spellStart"/>
      <w:r w:rsidRPr="00071921">
        <w:rPr>
          <w:rFonts w:ascii="Arial" w:hAnsi="Arial" w:cs="Arial"/>
          <w:sz w:val="22"/>
        </w:rPr>
        <w:t>bimodalidad</w:t>
      </w:r>
      <w:proofErr w:type="spellEnd"/>
      <w:r w:rsidRPr="00071921">
        <w:rPr>
          <w:rFonts w:ascii="Arial" w:hAnsi="Arial" w:cs="Arial"/>
          <w:sz w:val="22"/>
        </w:rPr>
        <w:t xml:space="preserve"> no es solo una solución técnica, sino una oportunidad pedagógica para generar propuestas más inclusivas, activas y contextualizadas en la formación de futuros docentes.</w:t>
      </w:r>
    </w:p>
    <w:p w14:paraId="09D3A739" w14:textId="77777777" w:rsidR="002F54A8" w:rsidRPr="00071921" w:rsidRDefault="00D571A3" w:rsidP="001C6854">
      <w:pPr>
        <w:spacing w:line="240" w:lineRule="auto"/>
        <w:rPr>
          <w:rFonts w:ascii="Arial" w:hAnsi="Arial" w:cs="Arial"/>
          <w:sz w:val="22"/>
        </w:rPr>
      </w:pPr>
      <w:r w:rsidRPr="00071921">
        <w:rPr>
          <w:rFonts w:ascii="Arial" w:hAnsi="Arial" w:cs="Arial"/>
          <w:sz w:val="22"/>
        </w:rPr>
        <w:t>Uno de los aportes más significativos fue la integración de saberes construidos durante la jornada académica sobre la importancia de los espacios verdes del campus universitario para la salud y el bienestar de sus miembros, organizada en la UNaF, con la producción de materiales digitales educativos. Esa jornada, de carácter teórico-práctico, ofreció a los y las estudiantes una base conceptual sólida desde la cual poder interpretar críticamente el vínculo entre salud, ambiente y territorio. A partir de ese conocimiento, se propuso como desafío convertir esos saberes en contenidos didácticos, creativos y comunicables, mediante formatos digitales como infografías, podcasts y videos.</w:t>
      </w:r>
    </w:p>
    <w:p w14:paraId="17C2E1B1" w14:textId="77777777" w:rsidR="002F54A8" w:rsidRPr="00071921" w:rsidRDefault="00D571A3" w:rsidP="001C6854">
      <w:pPr>
        <w:spacing w:line="240" w:lineRule="auto"/>
        <w:rPr>
          <w:rFonts w:ascii="Arial" w:hAnsi="Arial" w:cs="Arial"/>
          <w:sz w:val="22"/>
        </w:rPr>
      </w:pPr>
      <w:r w:rsidRPr="00071921">
        <w:rPr>
          <w:rFonts w:ascii="Arial" w:hAnsi="Arial" w:cs="Arial"/>
          <w:sz w:val="22"/>
        </w:rPr>
        <w:t>De esta manera, la experiencia permitió desarrollar competencias científicas, comunicativas y tecnológicas, esenciales para el ejercicio de una docencia situada, crítica y contextualizada. La incorporación de herramientas digitales no fue un fin en sí mismo, sino un medio para potenciar la apropiación del entorno y proyectarlo como contenido escolar.</w:t>
      </w:r>
    </w:p>
    <w:p w14:paraId="2A590EAE" w14:textId="77777777" w:rsidR="002F54A8" w:rsidRPr="00071921" w:rsidRDefault="00D571A3" w:rsidP="001C6854">
      <w:pPr>
        <w:spacing w:line="240" w:lineRule="auto"/>
        <w:rPr>
          <w:rFonts w:ascii="Arial" w:hAnsi="Arial" w:cs="Arial"/>
          <w:sz w:val="22"/>
        </w:rPr>
      </w:pPr>
      <w:r w:rsidRPr="00071921">
        <w:rPr>
          <w:rFonts w:ascii="Arial" w:hAnsi="Arial" w:cs="Arial"/>
          <w:sz w:val="22"/>
        </w:rPr>
        <w:t xml:space="preserve">La vinculación con los Objetivos de Desarrollo Sostenible (ODS) —particularmente el ODS 3 (Salud y bienestar), el ODS 11 (Ciudades y comunidades sostenibles) y el ODS 15 (Vida de ecosistemas terrestres)— dio lugar a una lectura global de problemas locales, </w:t>
      </w:r>
      <w:r w:rsidRPr="00071921">
        <w:rPr>
          <w:rFonts w:ascii="Arial" w:hAnsi="Arial" w:cs="Arial"/>
          <w:sz w:val="22"/>
        </w:rPr>
        <w:lastRenderedPageBreak/>
        <w:t>ampliando la perspectiva de los futuros docentes y favoreciendo la formación de una ciudadanía ambiental activa.</w:t>
      </w:r>
    </w:p>
    <w:p w14:paraId="3594F8B6" w14:textId="77777777" w:rsidR="002F54A8" w:rsidRPr="00071921" w:rsidRDefault="00D571A3" w:rsidP="001C6854">
      <w:pPr>
        <w:spacing w:line="240" w:lineRule="auto"/>
        <w:rPr>
          <w:rFonts w:ascii="Arial" w:hAnsi="Arial" w:cs="Arial"/>
          <w:sz w:val="22"/>
        </w:rPr>
      </w:pPr>
      <w:r w:rsidRPr="00071921">
        <w:rPr>
          <w:rFonts w:ascii="Arial" w:hAnsi="Arial" w:cs="Arial"/>
          <w:sz w:val="22"/>
        </w:rPr>
        <w:t>El campus universitario, frecuentemente naturalizado como mero espacio de tránsito, fue resignificado como escenario pedagógico, fuente de conocimiento y objeto de cuidado. Esta revalorización del territorio como parte del currículo permitió a los estudiantes comprender que la docencia no se limita al aula, sino que se extiende al entorno, al lenguaje, a los vínculos y al compromiso con la realidad que habitan.</w:t>
      </w:r>
    </w:p>
    <w:p w14:paraId="1A443A56" w14:textId="59BE68DA" w:rsidR="00305EBC" w:rsidRDefault="00305EBC" w:rsidP="001C6854">
      <w:pPr>
        <w:spacing w:line="240" w:lineRule="auto"/>
        <w:rPr>
          <w:rFonts w:ascii="Arial" w:hAnsi="Arial" w:cs="Arial"/>
          <w:sz w:val="22"/>
        </w:rPr>
      </w:pPr>
      <w:r w:rsidRPr="00305EBC">
        <w:rPr>
          <w:rFonts w:ascii="Arial" w:hAnsi="Arial" w:cs="Arial"/>
          <w:sz w:val="22"/>
        </w:rPr>
        <w:t xml:space="preserve">A modo de síntesis, el trabajo realizado dejó evidencia de que es posible —y necesario— promover propuestas educativas que integren ambiente, salud, tecnologías y territorio, aún en contextos institucionales con recursos limitados. Esta experiencia fortalece la idea de que una formación docente crítica y transformadora requiere espacios pedagógicos que combinen reflexión, producción, acción y sentido. En este camino, la </w:t>
      </w:r>
      <w:proofErr w:type="spellStart"/>
      <w:r w:rsidRPr="00305EBC">
        <w:rPr>
          <w:rFonts w:ascii="Arial" w:hAnsi="Arial" w:cs="Arial"/>
          <w:sz w:val="22"/>
        </w:rPr>
        <w:t>bimodalidad</w:t>
      </w:r>
      <w:proofErr w:type="spellEnd"/>
      <w:r w:rsidRPr="00305EBC">
        <w:rPr>
          <w:rFonts w:ascii="Arial" w:hAnsi="Arial" w:cs="Arial"/>
          <w:sz w:val="22"/>
        </w:rPr>
        <w:t xml:space="preserve"> se mostró no solo como una estrategia didáctica eficaz, sino como una condición pedagógica clave para expandir las posibilidades de aprendizaje, sostener el trabajo colaborativo y conectar el aula con el territorio. Lejos de ser un recurso transitorio, su implementación habilita nuevas formas de enseñar, investigar y crear. Así, esta propuesta no se agota en sí misma: abre puertas para seguir creciendo, profundizando líneas de trabajo y desarrollando pr</w:t>
      </w:r>
      <w:r>
        <w:rPr>
          <w:rFonts w:ascii="Arial" w:hAnsi="Arial" w:cs="Arial"/>
          <w:sz w:val="22"/>
        </w:rPr>
        <w:t>ácticas</w:t>
      </w:r>
      <w:r w:rsidRPr="00305EBC">
        <w:rPr>
          <w:rFonts w:ascii="Arial" w:hAnsi="Arial" w:cs="Arial"/>
          <w:sz w:val="22"/>
        </w:rPr>
        <w:t xml:space="preserve"> innovadoras que respondan a los desafíos </w:t>
      </w:r>
      <w:r>
        <w:rPr>
          <w:rFonts w:ascii="Arial" w:hAnsi="Arial" w:cs="Arial"/>
          <w:sz w:val="22"/>
        </w:rPr>
        <w:t>actuales</w:t>
      </w:r>
      <w:r w:rsidRPr="00305EBC">
        <w:rPr>
          <w:rFonts w:ascii="Arial" w:hAnsi="Arial" w:cs="Arial"/>
          <w:sz w:val="22"/>
        </w:rPr>
        <w:t xml:space="preserve"> de la educación ambiental en clave territorial</w:t>
      </w:r>
      <w:r>
        <w:rPr>
          <w:rFonts w:ascii="Arial" w:hAnsi="Arial" w:cs="Arial"/>
          <w:sz w:val="22"/>
        </w:rPr>
        <w:t>.</w:t>
      </w:r>
    </w:p>
    <w:p w14:paraId="00D2762C" w14:textId="16962CE0" w:rsidR="002F54A8" w:rsidRPr="00071921" w:rsidRDefault="00D571A3" w:rsidP="001C6854">
      <w:pPr>
        <w:spacing w:line="240" w:lineRule="auto"/>
        <w:rPr>
          <w:rFonts w:ascii="Arial" w:hAnsi="Arial" w:cs="Arial"/>
          <w:sz w:val="22"/>
        </w:rPr>
      </w:pPr>
      <w:r w:rsidRPr="00071921">
        <w:rPr>
          <w:rFonts w:ascii="Arial" w:hAnsi="Arial" w:cs="Arial"/>
          <w:b/>
          <w:sz w:val="22"/>
        </w:rPr>
        <w:t>Referencias bibliográficas</w:t>
      </w:r>
    </w:p>
    <w:p w14:paraId="250C36E0" w14:textId="77777777" w:rsidR="002F54A8" w:rsidRPr="00071921" w:rsidRDefault="00D571A3" w:rsidP="001C6854">
      <w:pPr>
        <w:spacing w:line="240" w:lineRule="auto"/>
        <w:ind w:left="720" w:hanging="720"/>
        <w:rPr>
          <w:rFonts w:ascii="Arial" w:hAnsi="Arial" w:cs="Arial"/>
          <w:sz w:val="22"/>
        </w:rPr>
      </w:pPr>
      <w:r w:rsidRPr="00071921">
        <w:rPr>
          <w:rFonts w:ascii="Arial" w:hAnsi="Arial" w:cs="Arial"/>
          <w:sz w:val="22"/>
        </w:rPr>
        <w:t>Aguirre, M., Silva, M., &amp; Calderón, L. (2021). Los beneficios del contacto con la naturaleza en contextos educativos urbanos. Revista Latinoamericana de Educación Ambiental, 31(2), 45–60.</w:t>
      </w:r>
    </w:p>
    <w:p w14:paraId="60A1EE64" w14:textId="77777777" w:rsidR="002F54A8" w:rsidRPr="00071921" w:rsidRDefault="00D571A3" w:rsidP="001C6854">
      <w:pPr>
        <w:spacing w:line="240" w:lineRule="auto"/>
        <w:ind w:left="720" w:hanging="720"/>
        <w:rPr>
          <w:rFonts w:ascii="Arial" w:hAnsi="Arial" w:cs="Arial"/>
          <w:sz w:val="22"/>
        </w:rPr>
      </w:pPr>
      <w:r w:rsidRPr="00071921">
        <w:rPr>
          <w:rFonts w:ascii="Arial" w:hAnsi="Arial" w:cs="Arial"/>
          <w:sz w:val="22"/>
        </w:rPr>
        <w:t>Coll, C. (2022). Tecnologías digitales y educación escolar: aprender con sentido. Editorial Graó.</w:t>
      </w:r>
    </w:p>
    <w:p w14:paraId="3F434E74" w14:textId="77777777" w:rsidR="002F54A8" w:rsidRPr="00071921" w:rsidRDefault="00D571A3" w:rsidP="001C6854">
      <w:pPr>
        <w:spacing w:line="240" w:lineRule="auto"/>
        <w:ind w:left="720" w:hanging="720"/>
        <w:rPr>
          <w:rFonts w:ascii="Arial" w:hAnsi="Arial" w:cs="Arial"/>
          <w:sz w:val="22"/>
        </w:rPr>
      </w:pPr>
      <w:proofErr w:type="spellStart"/>
      <w:r w:rsidRPr="00071921">
        <w:rPr>
          <w:rFonts w:ascii="Arial" w:hAnsi="Arial" w:cs="Arial"/>
          <w:sz w:val="22"/>
        </w:rPr>
        <w:t>Leff</w:t>
      </w:r>
      <w:proofErr w:type="spellEnd"/>
      <w:r w:rsidRPr="00071921">
        <w:rPr>
          <w:rFonts w:ascii="Arial" w:hAnsi="Arial" w:cs="Arial"/>
          <w:sz w:val="22"/>
        </w:rPr>
        <w:t>, E. (2018). La apuesta por la vida. Imaginación sociológica y pensamiento ambiental. Siglo XXI Editores.</w:t>
      </w:r>
    </w:p>
    <w:p w14:paraId="14258B64" w14:textId="77777777" w:rsidR="002F54A8" w:rsidRPr="00071921" w:rsidRDefault="00D571A3" w:rsidP="001C6854">
      <w:pPr>
        <w:spacing w:line="240" w:lineRule="auto"/>
        <w:ind w:left="720" w:hanging="720"/>
        <w:rPr>
          <w:rFonts w:ascii="Arial" w:hAnsi="Arial" w:cs="Arial"/>
          <w:sz w:val="22"/>
        </w:rPr>
      </w:pPr>
      <w:r w:rsidRPr="00071921">
        <w:rPr>
          <w:rFonts w:ascii="Arial" w:hAnsi="Arial" w:cs="Arial"/>
          <w:sz w:val="22"/>
        </w:rPr>
        <w:t>Ministerio de Ambiente y Desarrollo Sostenible de Argentina. (2022). Infraestructura verde para la salud y el bienestar. https://www.argentina.gob.ar/ambiente/infraestructura-verde</w:t>
      </w:r>
    </w:p>
    <w:p w14:paraId="7F61273C" w14:textId="77777777" w:rsidR="002F54A8" w:rsidRPr="004766D7" w:rsidRDefault="00D571A3" w:rsidP="001C6854">
      <w:pPr>
        <w:spacing w:line="240" w:lineRule="auto"/>
        <w:ind w:left="720" w:hanging="720"/>
        <w:rPr>
          <w:rFonts w:ascii="Arial" w:hAnsi="Arial" w:cs="Arial"/>
          <w:sz w:val="22"/>
        </w:rPr>
      </w:pPr>
      <w:r w:rsidRPr="00071921">
        <w:rPr>
          <w:rFonts w:ascii="Arial" w:hAnsi="Arial" w:cs="Arial"/>
          <w:sz w:val="22"/>
        </w:rPr>
        <w:t xml:space="preserve">Organización Mundial de la Salud (OMS). (2016). Espacios verdes urbanos y salud.  UNESCO. (2021). </w:t>
      </w:r>
      <w:proofErr w:type="spellStart"/>
      <w:r w:rsidRPr="00071921">
        <w:rPr>
          <w:rFonts w:ascii="Arial" w:hAnsi="Arial" w:cs="Arial"/>
          <w:sz w:val="22"/>
        </w:rPr>
        <w:t>Reimaginar</w:t>
      </w:r>
      <w:proofErr w:type="spellEnd"/>
      <w:r w:rsidRPr="00071921">
        <w:rPr>
          <w:rFonts w:ascii="Arial" w:hAnsi="Arial" w:cs="Arial"/>
          <w:sz w:val="22"/>
        </w:rPr>
        <w:t xml:space="preserve"> juntos nuestros futuros: Un nuevo contrato social para la educación.  </w:t>
      </w:r>
    </w:p>
    <w:sectPr w:rsidR="002F54A8" w:rsidRPr="004766D7" w:rsidSect="001C6854">
      <w:pgSz w:w="12240" w:h="15840"/>
      <w:pgMar w:top="1418" w:right="1701"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2C15DCA"/>
    <w:multiLevelType w:val="hybridMultilevel"/>
    <w:tmpl w:val="981E380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10CB62F4"/>
    <w:multiLevelType w:val="hybridMultilevel"/>
    <w:tmpl w:val="4218F3E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31272176">
    <w:abstractNumId w:val="8"/>
  </w:num>
  <w:num w:numId="2" w16cid:durableId="2042778689">
    <w:abstractNumId w:val="6"/>
  </w:num>
  <w:num w:numId="3" w16cid:durableId="578104133">
    <w:abstractNumId w:val="5"/>
  </w:num>
  <w:num w:numId="4" w16cid:durableId="1247568777">
    <w:abstractNumId w:val="4"/>
  </w:num>
  <w:num w:numId="5" w16cid:durableId="1308974682">
    <w:abstractNumId w:val="7"/>
  </w:num>
  <w:num w:numId="6" w16cid:durableId="1176847667">
    <w:abstractNumId w:val="3"/>
  </w:num>
  <w:num w:numId="7" w16cid:durableId="680090419">
    <w:abstractNumId w:val="2"/>
  </w:num>
  <w:num w:numId="8" w16cid:durableId="1592197580">
    <w:abstractNumId w:val="1"/>
  </w:num>
  <w:num w:numId="9" w16cid:durableId="1927885115">
    <w:abstractNumId w:val="0"/>
  </w:num>
  <w:num w:numId="10" w16cid:durableId="1912618053">
    <w:abstractNumId w:val="9"/>
  </w:num>
  <w:num w:numId="11" w16cid:durableId="6002570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34D9"/>
    <w:rsid w:val="00071921"/>
    <w:rsid w:val="000C14DF"/>
    <w:rsid w:val="0015074B"/>
    <w:rsid w:val="001C6854"/>
    <w:rsid w:val="001E082A"/>
    <w:rsid w:val="0029639D"/>
    <w:rsid w:val="002F54A8"/>
    <w:rsid w:val="00305EBC"/>
    <w:rsid w:val="00326F90"/>
    <w:rsid w:val="004766D7"/>
    <w:rsid w:val="0051570C"/>
    <w:rsid w:val="00574897"/>
    <w:rsid w:val="005A2648"/>
    <w:rsid w:val="005C3A38"/>
    <w:rsid w:val="00962FD9"/>
    <w:rsid w:val="00AA1D8D"/>
    <w:rsid w:val="00B47730"/>
    <w:rsid w:val="00B513D2"/>
    <w:rsid w:val="00CB0664"/>
    <w:rsid w:val="00D571A3"/>
    <w:rsid w:val="00D7602B"/>
    <w:rsid w:val="00DC69CD"/>
    <w:rsid w:val="00E25C90"/>
    <w:rsid w:val="00F57B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919FFA"/>
  <w14:defaultImageDpi w14:val="300"/>
  <w15:docId w15:val="{BA5CF56E-03D8-44C4-AE63-C9BACF7A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lang w:val="es-AR"/>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4766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igueldanielsos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irtaecuenca@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3BBB2-384C-4A91-8232-38C0E231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1853</Words>
  <Characters>10196</Characters>
  <Application>Microsoft Office Word</Application>
  <DocSecurity>0</DocSecurity>
  <Lines>84</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12025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JEP UNaF</cp:lastModifiedBy>
  <cp:revision>4</cp:revision>
  <dcterms:created xsi:type="dcterms:W3CDTF">2025-07-31T20:02:00Z</dcterms:created>
  <dcterms:modified xsi:type="dcterms:W3CDTF">2025-07-31T20:43:00Z</dcterms:modified>
  <cp:category/>
</cp:coreProperties>
</file>