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4"/>
      </w:tblGrid>
      <w:tr w:rsidR="00B94F1A" w14:paraId="755A829F" w14:textId="77777777"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14:paraId="70D6A3E5" w14:textId="06D4020F" w:rsidR="00B94F1A" w:rsidRPr="005809DF" w:rsidRDefault="00831D13" w:rsidP="00EE38D7">
            <w:pPr>
              <w:pStyle w:val="CUADRO-TITULO"/>
            </w:pPr>
            <w:r w:rsidRPr="00831D13">
              <w:t>AULA VIRTUAL Y HERRAMIENTAS DE MOODLE PARA UNA EVALUACIÓN CONTINUA EN INGENIERÍA</w:t>
            </w:r>
            <w:r w:rsidR="00B94F1A">
              <w:t xml:space="preserve"> </w:t>
            </w:r>
          </w:p>
        </w:tc>
      </w:tr>
      <w:tr w:rsidR="00B94F1A" w14:paraId="61CF1B68" w14:textId="77777777" w:rsidTr="00C6660A">
        <w:trPr>
          <w:trHeight w:val="693"/>
        </w:trPr>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14:paraId="29132F93" w14:textId="6CFCD623" w:rsidR="0005519F" w:rsidRDefault="0005519F" w:rsidP="00B94F1A">
            <w:pPr>
              <w:pStyle w:val="CUADRO-autores"/>
              <w:rPr>
                <w:lang w:val="pt-BR"/>
              </w:rPr>
            </w:pPr>
            <w:r>
              <w:rPr>
                <w:lang w:val="pt-BR"/>
              </w:rPr>
              <w:t xml:space="preserve">PILAR, CLAUDIA ALEJANDRA </w:t>
            </w:r>
            <w:r w:rsidRPr="00257132">
              <w:rPr>
                <w:lang w:val="pt-BR"/>
              </w:rPr>
              <w:t xml:space="preserve">– </w:t>
            </w:r>
            <w:hyperlink r:id="rId8" w:history="1">
              <w:r w:rsidRPr="00396AC0">
                <w:rPr>
                  <w:rStyle w:val="Hipervnculo"/>
                  <w:lang w:val="pt-BR"/>
                </w:rPr>
                <w:t>capilar@yahoo.com</w:t>
              </w:r>
            </w:hyperlink>
          </w:p>
          <w:p w14:paraId="3A436B70" w14:textId="5CD2C24C" w:rsidR="0005519F" w:rsidRDefault="0005519F" w:rsidP="00B94F1A">
            <w:pPr>
              <w:pStyle w:val="CUADRO-autores"/>
              <w:rPr>
                <w:lang w:val="pt-BR"/>
              </w:rPr>
            </w:pPr>
            <w:r>
              <w:rPr>
                <w:lang w:val="pt-BR"/>
              </w:rPr>
              <w:t>MORAN, ROSANNA GRISELDA</w:t>
            </w:r>
            <w:r w:rsidR="00B94F1A" w:rsidRPr="00257132">
              <w:rPr>
                <w:lang w:val="pt-BR"/>
              </w:rPr>
              <w:t xml:space="preserve"> – </w:t>
            </w:r>
            <w:hyperlink r:id="rId9" w:history="1">
              <w:r w:rsidRPr="00396AC0">
                <w:rPr>
                  <w:rStyle w:val="Hipervnculo"/>
                  <w:lang w:val="pt-BR"/>
                </w:rPr>
                <w:t>moranrosannag@yahoo.com.ar</w:t>
              </w:r>
            </w:hyperlink>
          </w:p>
          <w:p w14:paraId="2C520679" w14:textId="4522C57C" w:rsidR="00B94F1A" w:rsidRPr="00556328" w:rsidRDefault="00B94F1A" w:rsidP="00B94F1A">
            <w:pPr>
              <w:pStyle w:val="CUADRO-autores"/>
            </w:pPr>
          </w:p>
        </w:tc>
      </w:tr>
      <w:tr w:rsidR="00B94F1A" w14:paraId="09BC8F0B" w14:textId="77777777"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14:paraId="615B619C" w14:textId="17FABDCA" w:rsidR="00B94F1A" w:rsidRPr="00831D13" w:rsidRDefault="00831D13" w:rsidP="00831D13">
            <w:pPr>
              <w:spacing w:after="160" w:line="259" w:lineRule="auto"/>
              <w:jc w:val="both"/>
              <w:rPr>
                <w:rFonts w:ascii="Arial" w:eastAsia="Calibri" w:hAnsi="Arial" w:cs="Arial"/>
                <w:kern w:val="2"/>
                <w14:ligatures w14:val="standardContextual"/>
              </w:rPr>
            </w:pPr>
            <w:r w:rsidRPr="00831D13">
              <w:rPr>
                <w:rFonts w:ascii="Arial" w:eastAsia="Calibri" w:hAnsi="Arial" w:cs="Arial"/>
                <w:kern w:val="2"/>
                <w14:ligatures w14:val="standardContextual"/>
              </w:rPr>
              <w:t>FACULTAD DE INGENIERIA. UNIVERSIDAD NACIONAL DEL NORDESTE</w:t>
            </w:r>
          </w:p>
        </w:tc>
      </w:tr>
      <w:tr w:rsidR="00B94F1A" w14:paraId="1B24FB66" w14:textId="77777777"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14:paraId="21C845A8" w14:textId="5381F2BC" w:rsidR="00B94F1A" w:rsidRDefault="00B94F1A" w:rsidP="00EE38D7">
            <w:pPr>
              <w:pStyle w:val="CUADRO-autores"/>
              <w:jc w:val="left"/>
            </w:pPr>
            <w:r>
              <w:t xml:space="preserve">EJE </w:t>
            </w:r>
            <w:r w:rsidR="00831D13" w:rsidRPr="00831D13">
              <w:rPr>
                <w:rFonts w:eastAsia="Calibri"/>
                <w:kern w:val="2"/>
                <w:szCs w:val="22"/>
                <w14:ligatures w14:val="standardContextual"/>
              </w:rPr>
              <w:t>6: Reflexiones en torno a la educación con tecnologías en las Ingenierías.</w:t>
            </w:r>
          </w:p>
        </w:tc>
      </w:tr>
    </w:tbl>
    <w:p w14:paraId="74CD48D3" w14:textId="77777777" w:rsidR="00B94F1A" w:rsidRDefault="00B94F1A" w:rsidP="00B94F1A">
      <w:pPr>
        <w:spacing w:after="120"/>
        <w:rPr>
          <w:rFonts w:ascii="Arial" w:eastAsia="Arial" w:hAnsi="Arial" w:cs="Arial"/>
          <w:i/>
        </w:rPr>
      </w:pPr>
    </w:p>
    <w:p w14:paraId="026FBF84" w14:textId="3D2A308E" w:rsidR="00B94F1A" w:rsidRPr="00B94F1A" w:rsidRDefault="00B94F1A" w:rsidP="00B94F1A">
      <w:pPr>
        <w:pBdr>
          <w:top w:val="nil"/>
          <w:left w:val="nil"/>
          <w:bottom w:val="nil"/>
          <w:right w:val="nil"/>
          <w:between w:val="nil"/>
        </w:pBdr>
        <w:spacing w:after="0"/>
        <w:rPr>
          <w:rFonts w:ascii="Arial" w:hAnsi="Arial" w:cs="Arial"/>
          <w:color w:val="000000"/>
        </w:rPr>
      </w:pPr>
      <w:r w:rsidRPr="00B94F1A">
        <w:rPr>
          <w:rFonts w:ascii="Arial" w:eastAsia="Aptos" w:hAnsi="Arial" w:cs="Arial"/>
          <w:color w:val="000000"/>
        </w:rPr>
        <w:t>PALABRAS CLAVE</w:t>
      </w:r>
      <w:r w:rsidR="00831D13">
        <w:rPr>
          <w:rFonts w:ascii="Arial" w:eastAsia="Aptos" w:hAnsi="Arial" w:cs="Arial"/>
          <w:color w:val="000000"/>
        </w:rPr>
        <w:t>:</w:t>
      </w:r>
      <w:r w:rsidRPr="00B94F1A">
        <w:rPr>
          <w:rFonts w:ascii="Arial" w:eastAsia="Aptos" w:hAnsi="Arial" w:cs="Arial"/>
          <w:color w:val="000000"/>
        </w:rPr>
        <w:t xml:space="preserve"> </w:t>
      </w:r>
      <w:r w:rsidR="00831D13" w:rsidRPr="00831D13">
        <w:rPr>
          <w:rFonts w:ascii="Arial" w:eastAsia="Calibri" w:hAnsi="Arial" w:cs="Arial"/>
          <w:kern w:val="2"/>
          <w:lang w:eastAsia="en-US"/>
          <w14:ligatures w14:val="standardContextual"/>
        </w:rPr>
        <w:t>bimodalidad - tecnologías educativas - formación online</w:t>
      </w:r>
    </w:p>
    <w:p w14:paraId="1412DDFB" w14:textId="77777777" w:rsidR="00B94F1A" w:rsidRDefault="00B94F1A" w:rsidP="002700DE">
      <w:pPr>
        <w:spacing w:after="120"/>
        <w:rPr>
          <w:rFonts w:ascii="Arial" w:eastAsia="Arial" w:hAnsi="Arial" w:cs="Arial"/>
          <w:i/>
        </w:rPr>
      </w:pPr>
    </w:p>
    <w:p w14:paraId="32DAB46A" w14:textId="77777777" w:rsidR="00B94F1A" w:rsidRDefault="00B94F1A" w:rsidP="002700DE">
      <w:pPr>
        <w:pStyle w:val="mesa-titulos-cuerpo"/>
      </w:pPr>
      <w:r>
        <w:t>INTRODUCCIÓN</w:t>
      </w:r>
    </w:p>
    <w:p w14:paraId="64C8A8E8" w14:textId="77777777" w:rsidR="005B2C12" w:rsidRPr="00B94F1A" w:rsidRDefault="005B2C12" w:rsidP="002700DE">
      <w:pPr>
        <w:pStyle w:val="mesa-titulos-cuerpo"/>
      </w:pPr>
    </w:p>
    <w:p w14:paraId="3FABE922" w14:textId="77777777" w:rsidR="006D3251" w:rsidRPr="006D3251" w:rsidRDefault="006D3251" w:rsidP="002700DE">
      <w:pPr>
        <w:pStyle w:val="mesas-cuerpo"/>
        <w:jc w:val="left"/>
        <w:rPr>
          <w:color w:val="000000"/>
          <w:shd w:val="clear" w:color="auto" w:fill="FFFFFF"/>
        </w:rPr>
      </w:pPr>
      <w:r w:rsidRPr="006D3251">
        <w:rPr>
          <w:color w:val="000000"/>
          <w:shd w:val="clear" w:color="auto" w:fill="FFFFFF"/>
        </w:rPr>
        <w:t>La educación superior, y en particular la enseñanza de disciplinas técnicas como la Ingeniería Civil, ha enfrentado el desafío constante de adaptar sus metodologías pedagógicas a las demandas de un entorno cambiante. Tradicionalmente, la evaluación ha sido percibida como una instancia punitiva, generadora de ansiedad y centrada en la medición sumativa del conocimiento. Sin embargo, la evolución de las tecnologías educativas ha abierto nuevas avenidas para repensar este paradigma, promoviendo enfoques más formativos, continuos y colaborativos.</w:t>
      </w:r>
    </w:p>
    <w:p w14:paraId="411B96F7" w14:textId="3165209C" w:rsidR="006D3251" w:rsidRDefault="006D3251" w:rsidP="002700DE">
      <w:pPr>
        <w:pStyle w:val="mesas-cuerpo"/>
        <w:jc w:val="left"/>
        <w:rPr>
          <w:color w:val="000000"/>
          <w:shd w:val="clear" w:color="auto" w:fill="FFFFFF"/>
        </w:rPr>
      </w:pPr>
      <w:r w:rsidRPr="00F93B32">
        <w:rPr>
          <w:color w:val="000000"/>
          <w:shd w:val="clear" w:color="auto" w:fill="FFFFFF"/>
        </w:rPr>
        <w:t>La asignatura Construcción de Edificios II de la carrera de Ingeniería Civil adoptó</w:t>
      </w:r>
      <w:r w:rsidRPr="006D3251">
        <w:rPr>
          <w:color w:val="000000"/>
          <w:shd w:val="clear" w:color="auto" w:fill="FFFFFF"/>
        </w:rPr>
        <w:t xml:space="preserve"> tempranamente un aula virtual en Moodle, complementando su dictado presencial y explorando estrategias de evaluación continua a través de herramientas como </w:t>
      </w:r>
      <w:r w:rsidRPr="002700DE">
        <w:rPr>
          <w:i/>
          <w:iCs/>
          <w:color w:val="000000"/>
          <w:shd w:val="clear" w:color="auto" w:fill="FFFFFF"/>
        </w:rPr>
        <w:t>Cuestionarios, Tareas</w:t>
      </w:r>
      <w:r w:rsidR="002700DE">
        <w:rPr>
          <w:i/>
          <w:iCs/>
          <w:color w:val="000000"/>
          <w:shd w:val="clear" w:color="auto" w:fill="FFFFFF"/>
        </w:rPr>
        <w:t>, Taller</w:t>
      </w:r>
      <w:r w:rsidRPr="002700DE">
        <w:rPr>
          <w:i/>
          <w:iCs/>
          <w:color w:val="000000"/>
          <w:shd w:val="clear" w:color="auto" w:fill="FFFFFF"/>
        </w:rPr>
        <w:t xml:space="preserve"> y Foros</w:t>
      </w:r>
      <w:r w:rsidR="00C6660A">
        <w:rPr>
          <w:i/>
          <w:iCs/>
          <w:color w:val="000000"/>
          <w:shd w:val="clear" w:color="auto" w:fill="FFFFFF"/>
        </w:rPr>
        <w:t xml:space="preserve">, </w:t>
      </w:r>
      <w:r w:rsidR="00C6660A">
        <w:rPr>
          <w:color w:val="000000"/>
          <w:shd w:val="clear" w:color="auto" w:fill="FFFFFF"/>
        </w:rPr>
        <w:t>que ofrece dicha plataforma</w:t>
      </w:r>
      <w:r w:rsidRPr="006D3251">
        <w:rPr>
          <w:color w:val="000000"/>
          <w:shd w:val="clear" w:color="auto" w:fill="FFFFFF"/>
        </w:rPr>
        <w:t>.</w:t>
      </w:r>
    </w:p>
    <w:p w14:paraId="2584AC73" w14:textId="35BB1490" w:rsidR="00C6660A" w:rsidRPr="006D3251" w:rsidRDefault="00C6660A" w:rsidP="002700DE">
      <w:pPr>
        <w:pStyle w:val="mesas-cuerpo"/>
        <w:jc w:val="left"/>
        <w:rPr>
          <w:color w:val="000000"/>
          <w:shd w:val="clear" w:color="auto" w:fill="FFFFFF"/>
        </w:rPr>
      </w:pPr>
      <w:r w:rsidRPr="00F93B32">
        <w:rPr>
          <w:color w:val="000000"/>
          <w:shd w:val="clear" w:color="auto" w:fill="FFFFFF"/>
        </w:rPr>
        <w:t xml:space="preserve">En este contexto, </w:t>
      </w:r>
      <w:proofErr w:type="spellStart"/>
      <w:r w:rsidRPr="00F93B32">
        <w:rPr>
          <w:color w:val="000000"/>
          <w:shd w:val="clear" w:color="auto" w:fill="FFFFFF"/>
        </w:rPr>
        <w:t>Cosano</w:t>
      </w:r>
      <w:proofErr w:type="spellEnd"/>
      <w:r w:rsidRPr="00F93B32">
        <w:rPr>
          <w:color w:val="000000"/>
          <w:shd w:val="clear" w:color="auto" w:fill="FFFFFF"/>
        </w:rPr>
        <w:t xml:space="preserve"> Rivas (2006) enuncia que la plataforma Moodle es un sistema de gestión de enseñanza, es decir, un paquete de software diseñado para ayudar al profesor a crear fácilmente cursos en línea de calidad. Estos sistemas e-learning también se llaman Sistemas de Gestión de Aprendizajes LMS </w:t>
      </w:r>
      <w:r w:rsidRPr="00F93B32">
        <w:rPr>
          <w:rFonts w:eastAsia="Calibri"/>
          <w:kern w:val="2"/>
          <w:szCs w:val="22"/>
          <w:lang w:eastAsia="en-US"/>
          <w14:ligatures w14:val="standardContextual"/>
        </w:rPr>
        <w:t>(</w:t>
      </w:r>
      <w:proofErr w:type="spellStart"/>
      <w:r w:rsidRPr="00F93B32">
        <w:rPr>
          <w:rFonts w:eastAsia="Calibri"/>
          <w:kern w:val="2"/>
          <w:szCs w:val="22"/>
          <w:lang w:eastAsia="en-US"/>
          <w14:ligatures w14:val="standardContextual"/>
        </w:rPr>
        <w:t>Learning</w:t>
      </w:r>
      <w:proofErr w:type="spellEnd"/>
      <w:r w:rsidRPr="00F93B32">
        <w:rPr>
          <w:rFonts w:eastAsia="Calibri"/>
          <w:kern w:val="2"/>
          <w:szCs w:val="22"/>
          <w:lang w:eastAsia="en-US"/>
          <w14:ligatures w14:val="standardContextual"/>
        </w:rPr>
        <w:t xml:space="preserve"> Management </w:t>
      </w:r>
      <w:proofErr w:type="spellStart"/>
      <w:r w:rsidRPr="00F93B32">
        <w:rPr>
          <w:rFonts w:eastAsia="Calibri"/>
          <w:kern w:val="2"/>
          <w:szCs w:val="22"/>
          <w:lang w:eastAsia="en-US"/>
          <w14:ligatures w14:val="standardContextual"/>
        </w:rPr>
        <w:t>System</w:t>
      </w:r>
      <w:proofErr w:type="spellEnd"/>
      <w:r w:rsidRPr="00F93B32">
        <w:rPr>
          <w:rFonts w:eastAsia="Calibri"/>
          <w:kern w:val="2"/>
          <w:szCs w:val="22"/>
          <w:lang w:eastAsia="en-US"/>
          <w14:ligatures w14:val="standardContextual"/>
        </w:rPr>
        <w:t xml:space="preserve"> de las siglas en inglés)</w:t>
      </w:r>
      <w:r w:rsidRPr="00F93B32">
        <w:rPr>
          <w:color w:val="000000"/>
          <w:shd w:val="clear" w:color="auto" w:fill="FFFFFF"/>
        </w:rPr>
        <w:t xml:space="preserve"> de código abierto, se ha consolidado como una herramienta fundamental para la creación y gestión de entornos de aprendizaje virtuales.</w:t>
      </w:r>
    </w:p>
    <w:p w14:paraId="2332217F" w14:textId="77777777" w:rsidR="00292440" w:rsidRPr="00292440" w:rsidRDefault="006D3251" w:rsidP="00292440">
      <w:pPr>
        <w:pStyle w:val="mesas-cuerpo"/>
        <w:jc w:val="left"/>
        <w:rPr>
          <w:color w:val="000000"/>
          <w:shd w:val="clear" w:color="auto" w:fill="FFFFFF"/>
        </w:rPr>
      </w:pPr>
      <w:r w:rsidRPr="006D3251">
        <w:rPr>
          <w:color w:val="000000"/>
          <w:shd w:val="clear" w:color="auto" w:fill="FFFFFF"/>
        </w:rPr>
        <w:t xml:space="preserve">La irrupción global de la pandemia de COVID-19 en 2020 actuó como un catalizador, acelerando exponencialmente la adopción de entornos </w:t>
      </w:r>
      <w:r w:rsidRPr="007C259C">
        <w:rPr>
          <w:color w:val="000000"/>
          <w:shd w:val="clear" w:color="auto" w:fill="FFFFFF"/>
        </w:rPr>
        <w:t xml:space="preserve">virtuales y forzando una reconfiguración profunda de las prácticas pedagógicas. Esta </w:t>
      </w:r>
      <w:r w:rsidR="003D625E" w:rsidRPr="007C259C">
        <w:rPr>
          <w:color w:val="000000"/>
          <w:shd w:val="clear" w:color="auto" w:fill="FFFFFF"/>
        </w:rPr>
        <w:t>articulación</w:t>
      </w:r>
      <w:r w:rsidRPr="007C259C">
        <w:rPr>
          <w:color w:val="000000"/>
          <w:shd w:val="clear" w:color="auto" w:fill="FFFFFF"/>
        </w:rPr>
        <w:t xml:space="preserve"> hizo</w:t>
      </w:r>
      <w:r w:rsidR="002700DE">
        <w:rPr>
          <w:color w:val="000000"/>
          <w:shd w:val="clear" w:color="auto" w:fill="FFFFFF"/>
        </w:rPr>
        <w:t xml:space="preserve"> </w:t>
      </w:r>
      <w:r w:rsidRPr="007C259C">
        <w:rPr>
          <w:color w:val="000000"/>
          <w:shd w:val="clear" w:color="auto" w:fill="FFFFFF"/>
        </w:rPr>
        <w:t xml:space="preserve">imprescindible repensar las estrategias </w:t>
      </w:r>
      <w:r w:rsidR="00BC622E" w:rsidRPr="007C259C">
        <w:rPr>
          <w:color w:val="000000"/>
          <w:shd w:val="clear" w:color="auto" w:fill="FFFFFF"/>
        </w:rPr>
        <w:t>formativas</w:t>
      </w:r>
      <w:r w:rsidR="003D625E" w:rsidRPr="007C259C">
        <w:rPr>
          <w:color w:val="000000"/>
          <w:shd w:val="clear" w:color="auto" w:fill="FFFFFF"/>
        </w:rPr>
        <w:t xml:space="preserve"> de evaluación.</w:t>
      </w:r>
      <w:r w:rsidR="00292440">
        <w:rPr>
          <w:color w:val="000000"/>
          <w:shd w:val="clear" w:color="auto" w:fill="FFFFFF"/>
        </w:rPr>
        <w:t xml:space="preserve"> </w:t>
      </w:r>
      <w:r w:rsidR="00292440" w:rsidRPr="00292440">
        <w:rPr>
          <w:color w:val="000000"/>
          <w:shd w:val="clear" w:color="auto" w:fill="FFFFFF"/>
        </w:rPr>
        <w:t>Carrizo (2009) plantea que la evaluación surge de la “necesidad de saber”, de tener información acerca de los aprendizajes, esto lleva a plantear diversos momentos e instrumentos.</w:t>
      </w:r>
    </w:p>
    <w:p w14:paraId="0B4802E7" w14:textId="5EAB6FDF" w:rsidR="00B94F1A" w:rsidRDefault="006D3251" w:rsidP="002700DE">
      <w:pPr>
        <w:pStyle w:val="mesas-cuerpo"/>
        <w:jc w:val="left"/>
        <w:rPr>
          <w:color w:val="000000"/>
          <w:szCs w:val="22"/>
          <w:shd w:val="clear" w:color="auto" w:fill="FFFFFF"/>
        </w:rPr>
      </w:pPr>
      <w:r w:rsidRPr="007C259C">
        <w:rPr>
          <w:color w:val="000000"/>
          <w:shd w:val="clear" w:color="auto" w:fill="FFFFFF"/>
        </w:rPr>
        <w:t>El presente trabajo aborda esta problemática, documentando</w:t>
      </w:r>
      <w:r w:rsidRPr="006D3251">
        <w:rPr>
          <w:color w:val="000000"/>
          <w:shd w:val="clear" w:color="auto" w:fill="FFFFFF"/>
        </w:rPr>
        <w:t xml:space="preserve"> una experiencia didáctica innovadora implementada en la asignatura Construcción de Edificios II. Se buscó aprovechar las funcionalidades de Moodle para desarrollar un sistema de evaluación continua que fuera simultáneamente formativo y colaborativo, con un énfasis particular en el uso estratégico de la actividad </w:t>
      </w:r>
      <w:r w:rsidRPr="00F93B32">
        <w:rPr>
          <w:i/>
          <w:iCs/>
          <w:color w:val="000000"/>
          <w:shd w:val="clear" w:color="auto" w:fill="FFFFFF"/>
        </w:rPr>
        <w:t>Taller</w:t>
      </w:r>
      <w:r w:rsidRPr="006D3251">
        <w:rPr>
          <w:color w:val="000000"/>
          <w:shd w:val="clear" w:color="auto" w:fill="FFFFFF"/>
        </w:rPr>
        <w:t>. Esta herramienta, al ser configurada con rúbricas transparentes y al integrar la autoevaluación y la evaluación entre pares, permitió fomentar la reflexión crítica, el desarrollo de habilidades de análisis y retroalimentación, y una comprensión más integral de los saberes específicos de la ingeniería</w:t>
      </w:r>
      <w:r w:rsidR="00B94F1A" w:rsidRPr="006D3251">
        <w:rPr>
          <w:color w:val="000000"/>
          <w:szCs w:val="22"/>
          <w:shd w:val="clear" w:color="auto" w:fill="FFFFFF"/>
        </w:rPr>
        <w:t>.</w:t>
      </w:r>
    </w:p>
    <w:p w14:paraId="15621840" w14:textId="77777777" w:rsidR="0068705D" w:rsidRPr="006D3251" w:rsidRDefault="0068705D" w:rsidP="002700DE">
      <w:pPr>
        <w:pStyle w:val="mesas-cuerpo"/>
        <w:jc w:val="left"/>
        <w:rPr>
          <w:color w:val="000000"/>
          <w:shd w:val="clear" w:color="auto" w:fill="FFFFFF"/>
        </w:rPr>
      </w:pPr>
    </w:p>
    <w:p w14:paraId="06A618BA" w14:textId="77777777" w:rsidR="00B94F1A" w:rsidRDefault="00B94F1A" w:rsidP="002700DE">
      <w:pPr>
        <w:pBdr>
          <w:top w:val="nil"/>
          <w:left w:val="nil"/>
          <w:bottom w:val="nil"/>
          <w:right w:val="nil"/>
          <w:between w:val="nil"/>
        </w:pBdr>
        <w:spacing w:after="0"/>
        <w:rPr>
          <w:rFonts w:ascii="Arial" w:eastAsia="Aptos" w:hAnsi="Arial" w:cs="Arial"/>
          <w:b/>
          <w:color w:val="000000"/>
        </w:rPr>
      </w:pPr>
      <w:r w:rsidRPr="00FC020B">
        <w:rPr>
          <w:rFonts w:ascii="Arial" w:eastAsia="Aptos" w:hAnsi="Arial" w:cs="Arial"/>
          <w:b/>
          <w:color w:val="000000"/>
        </w:rPr>
        <w:lastRenderedPageBreak/>
        <w:t>OBJETIVOS</w:t>
      </w:r>
    </w:p>
    <w:p w14:paraId="3016F82C" w14:textId="77777777" w:rsidR="00D425DC" w:rsidRPr="00FC020B" w:rsidRDefault="00D425DC" w:rsidP="002700DE">
      <w:pPr>
        <w:pBdr>
          <w:top w:val="nil"/>
          <w:left w:val="nil"/>
          <w:bottom w:val="nil"/>
          <w:right w:val="nil"/>
          <w:between w:val="nil"/>
        </w:pBdr>
        <w:spacing w:after="0"/>
        <w:rPr>
          <w:rFonts w:ascii="Arial" w:eastAsia="Aptos" w:hAnsi="Arial" w:cs="Arial"/>
          <w:b/>
          <w:color w:val="000000"/>
        </w:rPr>
      </w:pPr>
    </w:p>
    <w:p w14:paraId="2D0F45A7" w14:textId="0C45DCF8" w:rsidR="00B94F1A" w:rsidRPr="00596094" w:rsidRDefault="006D3251" w:rsidP="00596094">
      <w:pPr>
        <w:pStyle w:val="mesas-cuerpo"/>
        <w:jc w:val="left"/>
        <w:rPr>
          <w:rFonts w:eastAsia="Calibri"/>
          <w:kern w:val="2"/>
          <w:szCs w:val="22"/>
          <w:lang w:eastAsia="en-US"/>
          <w14:ligatures w14:val="standardContextual"/>
        </w:rPr>
      </w:pPr>
      <w:r w:rsidRPr="00596094">
        <w:rPr>
          <w:rFonts w:eastAsia="Calibri"/>
          <w:kern w:val="2"/>
          <w:szCs w:val="22"/>
          <w:lang w:eastAsia="en-US"/>
          <w14:ligatures w14:val="standardContextual"/>
        </w:rPr>
        <w:t>El objetivo general de este trabajo fue diseñar e implementar un sistema de evaluación continua, formativa y colaborativa en el aula virtual Moodle de la asignatura Construcción de Edificios II, y analizar su impacto en el rendimiento académico, la participación estudiantil, la autonomía y la percepción de la evaluación por parte de los estudiantes</w:t>
      </w:r>
      <w:r w:rsidR="00B94F1A" w:rsidRPr="00596094">
        <w:rPr>
          <w:rFonts w:eastAsia="Calibri"/>
          <w:kern w:val="2"/>
          <w:szCs w:val="22"/>
          <w:lang w:eastAsia="en-US"/>
          <w14:ligatures w14:val="standardContextual"/>
        </w:rPr>
        <w:t>.</w:t>
      </w:r>
    </w:p>
    <w:p w14:paraId="17683DEA" w14:textId="77777777" w:rsidR="00920F09" w:rsidRPr="00920F09" w:rsidRDefault="00920F09" w:rsidP="00596094">
      <w:pPr>
        <w:pStyle w:val="mesas-cuerpo"/>
        <w:jc w:val="left"/>
        <w:rPr>
          <w:color w:val="000000"/>
        </w:rPr>
      </w:pPr>
      <w:r w:rsidRPr="00596094">
        <w:rPr>
          <w:rFonts w:eastAsia="Calibri"/>
          <w:kern w:val="2"/>
          <w:szCs w:val="22"/>
          <w:lang w:eastAsia="en-US"/>
          <w14:ligatures w14:val="standardContextual"/>
        </w:rPr>
        <w:t>Los</w:t>
      </w:r>
      <w:r w:rsidRPr="00920F09">
        <w:rPr>
          <w:color w:val="000000"/>
        </w:rPr>
        <w:t xml:space="preserve"> objetivos específicos fueron:</w:t>
      </w:r>
    </w:p>
    <w:p w14:paraId="151BFB93" w14:textId="77777777" w:rsidR="00920F09" w:rsidRPr="00BB3C5C" w:rsidRDefault="00920F09" w:rsidP="002700DE">
      <w:pPr>
        <w:pStyle w:val="mesas-cuerpo"/>
        <w:numPr>
          <w:ilvl w:val="0"/>
          <w:numId w:val="29"/>
        </w:numPr>
        <w:jc w:val="left"/>
        <w:rPr>
          <w:color w:val="000000"/>
        </w:rPr>
      </w:pPr>
      <w:r w:rsidRPr="00BB3C5C">
        <w:rPr>
          <w:color w:val="000000"/>
        </w:rPr>
        <w:t>Explorar y configurar las potencialidades de la herramienta Taller de Moodle para diseñar un sistema de evaluación que promueva la autoevaluación, la evaluación entre pares y la evaluación docente, mediante el uso de rúbricas claras.</w:t>
      </w:r>
    </w:p>
    <w:p w14:paraId="6D8EE767" w14:textId="0F5690E8" w:rsidR="00920F09" w:rsidRPr="00BB3C5C" w:rsidRDefault="00920F09" w:rsidP="002700DE">
      <w:pPr>
        <w:pStyle w:val="mesas-cuerpo"/>
        <w:numPr>
          <w:ilvl w:val="0"/>
          <w:numId w:val="29"/>
        </w:numPr>
        <w:jc w:val="left"/>
        <w:rPr>
          <w:color w:val="000000"/>
        </w:rPr>
      </w:pPr>
      <w:r w:rsidRPr="00BB3C5C">
        <w:rPr>
          <w:color w:val="000000"/>
        </w:rPr>
        <w:t xml:space="preserve">Describir la metodología de implementación de este sistema de evaluación, estructurada en fases de preproducción, desarrollo y posproducción, destacando el rol de la </w:t>
      </w:r>
      <w:proofErr w:type="spellStart"/>
      <w:r w:rsidRPr="00BB3C5C">
        <w:rPr>
          <w:color w:val="000000"/>
        </w:rPr>
        <w:t>co</w:t>
      </w:r>
      <w:r w:rsidR="00C6660A">
        <w:rPr>
          <w:color w:val="000000"/>
        </w:rPr>
        <w:t>-</w:t>
      </w:r>
      <w:r w:rsidRPr="00BB3C5C">
        <w:rPr>
          <w:color w:val="000000"/>
        </w:rPr>
        <w:t>construcción</w:t>
      </w:r>
      <w:proofErr w:type="spellEnd"/>
      <w:r w:rsidRPr="00BB3C5C">
        <w:rPr>
          <w:color w:val="000000"/>
        </w:rPr>
        <w:t xml:space="preserve"> de criterios entre docentes y estudiantes.</w:t>
      </w:r>
    </w:p>
    <w:p w14:paraId="64C15E44" w14:textId="2C743493" w:rsidR="00920F09" w:rsidRPr="00920F09" w:rsidRDefault="00920F09" w:rsidP="002700DE">
      <w:pPr>
        <w:pStyle w:val="mesas-cuerpo"/>
        <w:numPr>
          <w:ilvl w:val="0"/>
          <w:numId w:val="29"/>
        </w:numPr>
        <w:jc w:val="left"/>
        <w:rPr>
          <w:color w:val="000000"/>
        </w:rPr>
      </w:pPr>
      <w:r w:rsidRPr="00BB3C5C">
        <w:rPr>
          <w:color w:val="000000"/>
        </w:rPr>
        <w:t>Evaluar los resultados de la experiencia en términos de mejoras en el rendimiento académico, niveles de participación</w:t>
      </w:r>
      <w:r w:rsidRPr="00920F09">
        <w:rPr>
          <w:color w:val="000000"/>
        </w:rPr>
        <w:t>, desarrollo de la autonomía estudiantil y la percepción cualitativa de los estudiantes sobre la justicia y el valor formativo de la evaluación.</w:t>
      </w:r>
    </w:p>
    <w:p w14:paraId="3DEFE658" w14:textId="77777777" w:rsidR="00B94F1A" w:rsidRPr="006D3251" w:rsidRDefault="00B94F1A" w:rsidP="002700DE">
      <w:pPr>
        <w:pBdr>
          <w:top w:val="nil"/>
          <w:left w:val="nil"/>
          <w:bottom w:val="nil"/>
          <w:right w:val="nil"/>
          <w:between w:val="nil"/>
        </w:pBdr>
        <w:spacing w:after="0"/>
        <w:rPr>
          <w:rFonts w:ascii="Arial" w:hAnsi="Arial" w:cs="Arial"/>
          <w:color w:val="000000"/>
        </w:rPr>
      </w:pPr>
    </w:p>
    <w:p w14:paraId="37648D2B" w14:textId="77777777" w:rsidR="00B94F1A" w:rsidRDefault="00B94F1A" w:rsidP="002700DE">
      <w:pPr>
        <w:pBdr>
          <w:top w:val="nil"/>
          <w:left w:val="nil"/>
          <w:bottom w:val="nil"/>
          <w:right w:val="nil"/>
          <w:between w:val="nil"/>
        </w:pBdr>
        <w:spacing w:after="0"/>
        <w:rPr>
          <w:rFonts w:ascii="Arial" w:eastAsia="Aptos" w:hAnsi="Arial" w:cs="Arial"/>
          <w:b/>
          <w:color w:val="000000"/>
        </w:rPr>
      </w:pPr>
      <w:r w:rsidRPr="00920F09">
        <w:rPr>
          <w:rFonts w:ascii="Arial" w:eastAsia="Aptos" w:hAnsi="Arial" w:cs="Arial"/>
          <w:b/>
          <w:color w:val="000000"/>
        </w:rPr>
        <w:t>MATERIALES Y MÉTODOS</w:t>
      </w:r>
    </w:p>
    <w:p w14:paraId="0337AF3E" w14:textId="50788A18" w:rsidR="00920F09" w:rsidRPr="00596094" w:rsidRDefault="00920F09" w:rsidP="00596094">
      <w:pPr>
        <w:pStyle w:val="mesas-cuerpo"/>
        <w:jc w:val="left"/>
        <w:rPr>
          <w:rFonts w:eastAsia="Calibri"/>
          <w:kern w:val="2"/>
          <w:szCs w:val="22"/>
          <w:lang w:eastAsia="en-US"/>
          <w14:ligatures w14:val="standardContextual"/>
        </w:rPr>
      </w:pPr>
      <w:r w:rsidRPr="00596094">
        <w:rPr>
          <w:rFonts w:eastAsia="Calibri"/>
          <w:kern w:val="2"/>
          <w:szCs w:val="22"/>
          <w:lang w:eastAsia="en-US"/>
          <w14:ligatures w14:val="standardContextual"/>
        </w:rPr>
        <w:t>Contexto del Estudio: La experiencia didáctica se llevó a cabo en la asignatura Construcción de Edificios II de la carrera de Ingeniería Civil, durante el período académico 2020-202</w:t>
      </w:r>
      <w:r w:rsidR="00F93B32" w:rsidRPr="00596094">
        <w:rPr>
          <w:rFonts w:eastAsia="Calibri"/>
          <w:kern w:val="2"/>
          <w:szCs w:val="22"/>
          <w:lang w:eastAsia="en-US"/>
          <w14:ligatures w14:val="standardContextual"/>
        </w:rPr>
        <w:t>4</w:t>
      </w:r>
      <w:r w:rsidRPr="00596094">
        <w:rPr>
          <w:rFonts w:eastAsia="Calibri"/>
          <w:kern w:val="2"/>
          <w:szCs w:val="22"/>
          <w:lang w:eastAsia="en-US"/>
          <w14:ligatures w14:val="standardContextual"/>
        </w:rPr>
        <w:t xml:space="preserve">, abarcando el contexto de enseñanza remota de emergencia y la posterior transición a la modalidad híbrida. El aula virtual en </w:t>
      </w:r>
      <w:r w:rsidR="00A16BD9" w:rsidRPr="00596094">
        <w:rPr>
          <w:rFonts w:eastAsia="Calibri"/>
          <w:kern w:val="2"/>
          <w:szCs w:val="22"/>
          <w:lang w:eastAsia="en-US"/>
          <w14:ligatures w14:val="standardContextual"/>
        </w:rPr>
        <w:t xml:space="preserve">la plataforma </w:t>
      </w:r>
      <w:r w:rsidRPr="00596094">
        <w:rPr>
          <w:rFonts w:eastAsia="Calibri"/>
          <w:kern w:val="2"/>
          <w:szCs w:val="22"/>
          <w:lang w:eastAsia="en-US"/>
          <w14:ligatures w14:val="standardContextual"/>
        </w:rPr>
        <w:t>Moodle</w:t>
      </w:r>
      <w:r w:rsidR="00A16BD9" w:rsidRPr="00596094">
        <w:rPr>
          <w:rFonts w:eastAsia="Calibri"/>
          <w:kern w:val="2"/>
          <w:szCs w:val="22"/>
          <w:lang w:eastAsia="en-US"/>
          <w14:ligatures w14:val="standardContextual"/>
        </w:rPr>
        <w:t xml:space="preserve"> de la UNNE Virtual, brindada por la Universidad Nacional del Nordeste</w:t>
      </w:r>
      <w:r w:rsidR="00F93B32" w:rsidRPr="00596094">
        <w:rPr>
          <w:rFonts w:eastAsia="Calibri"/>
          <w:kern w:val="2"/>
          <w:szCs w:val="22"/>
          <w:lang w:eastAsia="en-US"/>
          <w14:ligatures w14:val="standardContextual"/>
        </w:rPr>
        <w:t xml:space="preserve"> (UNNE)</w:t>
      </w:r>
      <w:r w:rsidR="00A16BD9" w:rsidRPr="00596094">
        <w:rPr>
          <w:rFonts w:eastAsia="Calibri"/>
          <w:kern w:val="2"/>
          <w:szCs w:val="22"/>
          <w:lang w:eastAsia="en-US"/>
          <w14:ligatures w14:val="standardContextual"/>
        </w:rPr>
        <w:t>,</w:t>
      </w:r>
      <w:r w:rsidRPr="00596094">
        <w:rPr>
          <w:rFonts w:eastAsia="Calibri"/>
          <w:kern w:val="2"/>
          <w:szCs w:val="22"/>
          <w:lang w:eastAsia="en-US"/>
          <w14:ligatures w14:val="standardContextual"/>
        </w:rPr>
        <w:t xml:space="preserve"> funcionó como el entorno principal para la implementación de las estrategias evaluativas.</w:t>
      </w:r>
    </w:p>
    <w:p w14:paraId="0A4A8324" w14:textId="77777777" w:rsidR="00920F09" w:rsidRPr="00596094" w:rsidRDefault="00920F09" w:rsidP="00596094">
      <w:pPr>
        <w:pStyle w:val="mesas-cuerpo"/>
        <w:jc w:val="left"/>
        <w:rPr>
          <w:rFonts w:eastAsia="Calibri"/>
          <w:kern w:val="2"/>
          <w:szCs w:val="22"/>
          <w:lang w:eastAsia="en-US"/>
          <w14:ligatures w14:val="standardContextual"/>
        </w:rPr>
      </w:pPr>
      <w:r w:rsidRPr="00596094">
        <w:rPr>
          <w:rFonts w:eastAsia="Calibri"/>
          <w:kern w:val="2"/>
          <w:szCs w:val="22"/>
          <w:lang w:eastAsia="en-US"/>
          <w14:ligatures w14:val="standardContextual"/>
        </w:rPr>
        <w:t>Diseño Metodológico: Se adoptó un enfoque de investigación-acción cualitativa, complementado con el análisis de datos cuantitativos generados por la plataforma. La investigación-acción permitió un ciclo iterativo de planificación, implementación, observación y reflexión sobre las prácticas pedagógicas en tiempo real.</w:t>
      </w:r>
    </w:p>
    <w:p w14:paraId="6795B699" w14:textId="604D4F2A" w:rsidR="00920F09" w:rsidRPr="00920F09" w:rsidRDefault="00920F09" w:rsidP="00596094">
      <w:pPr>
        <w:pStyle w:val="mesas-cuerpo"/>
        <w:jc w:val="left"/>
        <w:rPr>
          <w:color w:val="000000"/>
          <w:shd w:val="clear" w:color="auto" w:fill="FFFFFF"/>
        </w:rPr>
      </w:pPr>
      <w:r w:rsidRPr="00596094">
        <w:rPr>
          <w:rFonts w:eastAsia="Calibri"/>
          <w:kern w:val="2"/>
          <w:szCs w:val="22"/>
          <w:lang w:eastAsia="en-US"/>
          <w14:ligatures w14:val="standardContextual"/>
        </w:rPr>
        <w:t xml:space="preserve">Estrategias </w:t>
      </w:r>
      <w:r w:rsidR="00FC020B" w:rsidRPr="00596094">
        <w:rPr>
          <w:rFonts w:eastAsia="Calibri"/>
          <w:kern w:val="2"/>
          <w:szCs w:val="22"/>
          <w:lang w:eastAsia="en-US"/>
          <w14:ligatures w14:val="standardContextual"/>
        </w:rPr>
        <w:t xml:space="preserve">de evaluación y herramientas </w:t>
      </w:r>
      <w:r w:rsidRPr="00596094">
        <w:rPr>
          <w:rFonts w:eastAsia="Calibri"/>
          <w:kern w:val="2"/>
          <w:szCs w:val="22"/>
          <w:lang w:eastAsia="en-US"/>
          <w14:ligatures w14:val="standardContextual"/>
        </w:rPr>
        <w:t xml:space="preserve">de Moodle: </w:t>
      </w:r>
      <w:r w:rsidR="00A16BD9" w:rsidRPr="00596094">
        <w:rPr>
          <w:rFonts w:eastAsia="Calibri"/>
          <w:kern w:val="2"/>
          <w:szCs w:val="22"/>
          <w:lang w:eastAsia="en-US"/>
          <w14:ligatures w14:val="standardContextual"/>
        </w:rPr>
        <w:t>El</w:t>
      </w:r>
      <w:r w:rsidRPr="00596094">
        <w:rPr>
          <w:rFonts w:eastAsia="Calibri"/>
          <w:kern w:val="2"/>
          <w:szCs w:val="22"/>
          <w:lang w:eastAsia="en-US"/>
          <w14:ligatures w14:val="standardContextual"/>
        </w:rPr>
        <w:t xml:space="preserve"> </w:t>
      </w:r>
      <w:r w:rsidR="00A16BD9" w:rsidRPr="00596094">
        <w:rPr>
          <w:rFonts w:eastAsia="Calibri"/>
          <w:kern w:val="2"/>
          <w:szCs w:val="22"/>
          <w:lang w:eastAsia="en-US"/>
          <w14:ligatures w14:val="standardContextual"/>
        </w:rPr>
        <w:t>recurso primordial</w:t>
      </w:r>
      <w:r w:rsidRPr="00596094">
        <w:rPr>
          <w:rFonts w:eastAsia="Calibri"/>
          <w:kern w:val="2"/>
          <w:szCs w:val="22"/>
          <w:lang w:eastAsia="en-US"/>
          <w14:ligatures w14:val="standardContextual"/>
        </w:rPr>
        <w:t xml:space="preserve"> del sistema de evaluación</w:t>
      </w:r>
      <w:r w:rsidRPr="00A16BD9">
        <w:rPr>
          <w:color w:val="000000"/>
          <w:shd w:val="clear" w:color="auto" w:fill="FFFFFF"/>
        </w:rPr>
        <w:t xml:space="preserve"> fue la actividad </w:t>
      </w:r>
      <w:r w:rsidRPr="00A16BD9">
        <w:rPr>
          <w:i/>
          <w:iCs/>
          <w:color w:val="000000"/>
          <w:shd w:val="clear" w:color="auto" w:fill="FFFFFF"/>
        </w:rPr>
        <w:t xml:space="preserve">Taller </w:t>
      </w:r>
      <w:r w:rsidRPr="00A16BD9">
        <w:rPr>
          <w:color w:val="000000"/>
          <w:shd w:val="clear" w:color="auto" w:fill="FFFFFF"/>
        </w:rPr>
        <w:t>de Moodle. Esta</w:t>
      </w:r>
      <w:r w:rsidRPr="00920F09">
        <w:rPr>
          <w:color w:val="000000"/>
          <w:shd w:val="clear" w:color="auto" w:fill="FFFFFF"/>
        </w:rPr>
        <w:t xml:space="preserve"> herramienta permite a los estudiantes enviar trabajos, recibir retroalimentación de sus pares y autoevaluarse. La configuración específica del Taller incluyó:</w:t>
      </w:r>
    </w:p>
    <w:p w14:paraId="758AF718" w14:textId="5C924149" w:rsidR="00920F09" w:rsidRPr="00AA65B4" w:rsidRDefault="00920F09" w:rsidP="002700DE">
      <w:pPr>
        <w:numPr>
          <w:ilvl w:val="0"/>
          <w:numId w:val="30"/>
        </w:numPr>
        <w:pBdr>
          <w:top w:val="nil"/>
          <w:left w:val="nil"/>
          <w:bottom w:val="nil"/>
          <w:right w:val="nil"/>
          <w:between w:val="nil"/>
        </w:pBdr>
        <w:tabs>
          <w:tab w:val="clear" w:pos="720"/>
        </w:tabs>
        <w:spacing w:after="0"/>
        <w:ind w:left="426"/>
        <w:rPr>
          <w:rFonts w:ascii="Arial" w:eastAsia="Times New Roman" w:hAnsi="Arial" w:cs="Arial"/>
          <w:color w:val="000000"/>
          <w:shd w:val="clear" w:color="auto" w:fill="FFFFFF"/>
        </w:rPr>
      </w:pPr>
      <w:r w:rsidRPr="00AA65B4">
        <w:rPr>
          <w:rFonts w:ascii="Arial" w:eastAsia="Times New Roman" w:hAnsi="Arial" w:cs="Arial"/>
          <w:color w:val="000000"/>
          <w:shd w:val="clear" w:color="auto" w:fill="FFFFFF"/>
        </w:rPr>
        <w:t xml:space="preserve">Rúbricas de evaluación claras y transparentes: </w:t>
      </w:r>
      <w:r w:rsidR="00E75C9A" w:rsidRPr="00AA65B4">
        <w:rPr>
          <w:rFonts w:ascii="Arial" w:eastAsia="Times New Roman" w:hAnsi="Arial" w:cs="Arial"/>
          <w:color w:val="000000"/>
          <w:shd w:val="clear" w:color="auto" w:fill="FFFFFF"/>
        </w:rPr>
        <w:t>Las rúbricas son conocidas desde el primer día por los estudiantes, en cuanto a criterios, niveles de logro y pesos relativos; esto permite “transparentar” la calificación, las expectativas planteadas y sirven en las distintas instancias de entrega, sumativas, para la mejora del trabajo, en un proceso constante de retroalimentación</w:t>
      </w:r>
      <w:r w:rsidR="00AA65B4" w:rsidRPr="00AA65B4">
        <w:rPr>
          <w:rFonts w:ascii="Arial" w:eastAsia="Times New Roman" w:hAnsi="Arial" w:cs="Arial"/>
          <w:color w:val="000000"/>
          <w:shd w:val="clear" w:color="auto" w:fill="FFFFFF"/>
        </w:rPr>
        <w:t xml:space="preserve"> </w:t>
      </w:r>
      <w:r w:rsidR="00AA65B4" w:rsidRPr="00AA65B4">
        <w:rPr>
          <w:rFonts w:ascii="Arial" w:eastAsia="Times New Roman" w:hAnsi="Arial" w:cs="Arial"/>
          <w:color w:val="000000"/>
          <w:shd w:val="clear" w:color="auto" w:fill="FFFFFF"/>
        </w:rPr>
        <w:t>(Morán, Pilar y Vedoya, 20</w:t>
      </w:r>
      <w:r w:rsidR="00AA65B4" w:rsidRPr="00AA65B4">
        <w:rPr>
          <w:rFonts w:ascii="Arial" w:eastAsia="Times New Roman" w:hAnsi="Arial" w:cs="Arial"/>
          <w:color w:val="000000"/>
          <w:shd w:val="clear" w:color="auto" w:fill="FFFFFF"/>
        </w:rPr>
        <w:t>23</w:t>
      </w:r>
      <w:r w:rsidR="00AA65B4" w:rsidRPr="00AA65B4">
        <w:rPr>
          <w:rFonts w:ascii="Arial" w:eastAsia="Times New Roman" w:hAnsi="Arial" w:cs="Arial"/>
          <w:color w:val="000000"/>
          <w:shd w:val="clear" w:color="auto" w:fill="FFFFFF"/>
        </w:rPr>
        <w:t>)</w:t>
      </w:r>
      <w:r w:rsidR="00AA65B4" w:rsidRPr="00AA65B4">
        <w:rPr>
          <w:rFonts w:ascii="Arial" w:eastAsia="Times New Roman" w:hAnsi="Arial" w:cs="Arial"/>
          <w:color w:val="000000"/>
          <w:shd w:val="clear" w:color="auto" w:fill="FFFFFF"/>
        </w:rPr>
        <w:t>.</w:t>
      </w:r>
    </w:p>
    <w:p w14:paraId="6F36375F" w14:textId="77777777" w:rsidR="00920F09" w:rsidRPr="00AA65B4" w:rsidRDefault="00920F09" w:rsidP="002700DE">
      <w:pPr>
        <w:numPr>
          <w:ilvl w:val="0"/>
          <w:numId w:val="30"/>
        </w:numPr>
        <w:pBdr>
          <w:top w:val="nil"/>
          <w:left w:val="nil"/>
          <w:bottom w:val="nil"/>
          <w:right w:val="nil"/>
          <w:between w:val="nil"/>
        </w:pBdr>
        <w:tabs>
          <w:tab w:val="clear" w:pos="720"/>
        </w:tabs>
        <w:spacing w:after="0"/>
        <w:ind w:left="426"/>
        <w:rPr>
          <w:rFonts w:ascii="Arial" w:eastAsia="Times New Roman" w:hAnsi="Arial" w:cs="Arial"/>
          <w:color w:val="000000"/>
          <w:shd w:val="clear" w:color="auto" w:fill="FFFFFF"/>
        </w:rPr>
      </w:pPr>
      <w:r w:rsidRPr="00AA65B4">
        <w:rPr>
          <w:rFonts w:ascii="Arial" w:eastAsia="Times New Roman" w:hAnsi="Arial" w:cs="Arial"/>
          <w:color w:val="000000"/>
          <w:shd w:val="clear" w:color="auto" w:fill="FFFFFF"/>
        </w:rPr>
        <w:t>Autoevaluación: Espacios para que los estudiantes reflexionaran críticamente sobre su propio trabajo.</w:t>
      </w:r>
    </w:p>
    <w:p w14:paraId="0DF727D5" w14:textId="4B88F321" w:rsidR="00920F09" w:rsidRPr="00AA65B4" w:rsidRDefault="00920F09" w:rsidP="002700DE">
      <w:pPr>
        <w:numPr>
          <w:ilvl w:val="0"/>
          <w:numId w:val="30"/>
        </w:numPr>
        <w:pBdr>
          <w:top w:val="nil"/>
          <w:left w:val="nil"/>
          <w:bottom w:val="nil"/>
          <w:right w:val="nil"/>
          <w:between w:val="nil"/>
        </w:pBdr>
        <w:tabs>
          <w:tab w:val="clear" w:pos="720"/>
        </w:tabs>
        <w:spacing w:after="0"/>
        <w:ind w:left="426"/>
        <w:rPr>
          <w:rFonts w:ascii="Arial" w:eastAsia="Times New Roman" w:hAnsi="Arial" w:cs="Arial"/>
          <w:color w:val="000000"/>
          <w:shd w:val="clear" w:color="auto" w:fill="FFFFFF"/>
        </w:rPr>
      </w:pPr>
      <w:r w:rsidRPr="00AA65B4">
        <w:rPr>
          <w:rFonts w:ascii="Arial" w:eastAsia="Times New Roman" w:hAnsi="Arial" w:cs="Arial"/>
          <w:color w:val="000000"/>
          <w:shd w:val="clear" w:color="auto" w:fill="FFFFFF"/>
        </w:rPr>
        <w:t xml:space="preserve">Evaluación entre pares: Cada </w:t>
      </w:r>
      <w:r w:rsidR="00A16BD9" w:rsidRPr="00AA65B4">
        <w:rPr>
          <w:rFonts w:ascii="Arial" w:eastAsia="Times New Roman" w:hAnsi="Arial" w:cs="Arial"/>
          <w:color w:val="000000"/>
          <w:shd w:val="clear" w:color="auto" w:fill="FFFFFF"/>
        </w:rPr>
        <w:t xml:space="preserve">grupo de </w:t>
      </w:r>
      <w:r w:rsidRPr="00AA65B4">
        <w:rPr>
          <w:rFonts w:ascii="Arial" w:eastAsia="Times New Roman" w:hAnsi="Arial" w:cs="Arial"/>
          <w:color w:val="000000"/>
          <w:shd w:val="clear" w:color="auto" w:fill="FFFFFF"/>
        </w:rPr>
        <w:t>estudiante</w:t>
      </w:r>
      <w:r w:rsidR="00A16BD9" w:rsidRPr="00AA65B4">
        <w:rPr>
          <w:rFonts w:ascii="Arial" w:eastAsia="Times New Roman" w:hAnsi="Arial" w:cs="Arial"/>
          <w:color w:val="000000"/>
          <w:shd w:val="clear" w:color="auto" w:fill="FFFFFF"/>
        </w:rPr>
        <w:t>s</w:t>
      </w:r>
      <w:r w:rsidRPr="00AA65B4">
        <w:rPr>
          <w:rFonts w:ascii="Arial" w:eastAsia="Times New Roman" w:hAnsi="Arial" w:cs="Arial"/>
          <w:color w:val="000000"/>
          <w:shd w:val="clear" w:color="auto" w:fill="FFFFFF"/>
        </w:rPr>
        <w:t xml:space="preserve"> evaluaba el trabajo de al menos </w:t>
      </w:r>
      <w:r w:rsidR="00A16BD9" w:rsidRPr="00AA65B4">
        <w:rPr>
          <w:rFonts w:ascii="Arial" w:eastAsia="Times New Roman" w:hAnsi="Arial" w:cs="Arial"/>
          <w:color w:val="000000"/>
          <w:shd w:val="clear" w:color="auto" w:fill="FFFFFF"/>
        </w:rPr>
        <w:t>un grupo de</w:t>
      </w:r>
      <w:r w:rsidRPr="00AA65B4">
        <w:rPr>
          <w:rFonts w:ascii="Arial" w:eastAsia="Times New Roman" w:hAnsi="Arial" w:cs="Arial"/>
          <w:color w:val="000000"/>
          <w:shd w:val="clear" w:color="auto" w:fill="FFFFFF"/>
        </w:rPr>
        <w:t xml:space="preserve"> compañeros, fomentando habilidades de análisis y retroalimentación constructiva.</w:t>
      </w:r>
    </w:p>
    <w:p w14:paraId="074858B0" w14:textId="4915AC69" w:rsidR="00F93B32" w:rsidRDefault="00920F09" w:rsidP="002700DE">
      <w:pPr>
        <w:numPr>
          <w:ilvl w:val="0"/>
          <w:numId w:val="30"/>
        </w:numPr>
        <w:pBdr>
          <w:top w:val="nil"/>
          <w:left w:val="nil"/>
          <w:bottom w:val="nil"/>
          <w:right w:val="nil"/>
          <w:between w:val="nil"/>
        </w:pBdr>
        <w:tabs>
          <w:tab w:val="clear" w:pos="720"/>
        </w:tabs>
        <w:spacing w:after="0"/>
        <w:ind w:left="426"/>
        <w:rPr>
          <w:rFonts w:ascii="Arial" w:eastAsia="Times New Roman" w:hAnsi="Arial" w:cs="Arial"/>
          <w:color w:val="000000"/>
          <w:shd w:val="clear" w:color="auto" w:fill="FFFFFF"/>
        </w:rPr>
      </w:pPr>
      <w:r w:rsidRPr="00AA65B4">
        <w:rPr>
          <w:rFonts w:ascii="Arial" w:eastAsia="Times New Roman" w:hAnsi="Arial" w:cs="Arial"/>
          <w:color w:val="000000"/>
          <w:shd w:val="clear" w:color="auto" w:fill="FFFFFF"/>
        </w:rPr>
        <w:t>Evaluación docente: El equipo docente proporcionaba una calificación final y retroalimentación adicional, integrando todas las perspectivas. Se complementó con el uso de otras herramientas de Moodle como Cuestionarios para evaluaciones diagnósticas y sumativas puntuales</w:t>
      </w:r>
      <w:r w:rsidR="005B2C12">
        <w:rPr>
          <w:rFonts w:ascii="Arial" w:eastAsia="Times New Roman" w:hAnsi="Arial" w:cs="Arial"/>
          <w:color w:val="000000"/>
          <w:shd w:val="clear" w:color="auto" w:fill="FFFFFF"/>
        </w:rPr>
        <w:t xml:space="preserve"> (uso de Banco de preguntas)</w:t>
      </w:r>
      <w:r w:rsidRPr="00AA65B4">
        <w:rPr>
          <w:rFonts w:ascii="Arial" w:eastAsia="Times New Roman" w:hAnsi="Arial" w:cs="Arial"/>
          <w:color w:val="000000"/>
          <w:shd w:val="clear" w:color="auto" w:fill="FFFFFF"/>
        </w:rPr>
        <w:t>, Tareas para la</w:t>
      </w:r>
      <w:r w:rsidRPr="00920F09">
        <w:rPr>
          <w:rFonts w:ascii="Arial" w:eastAsia="Times New Roman" w:hAnsi="Arial" w:cs="Arial"/>
          <w:color w:val="000000"/>
          <w:shd w:val="clear" w:color="auto" w:fill="FFFFFF"/>
        </w:rPr>
        <w:t xml:space="preserve"> entrega de trabajos prácticos </w:t>
      </w:r>
      <w:r w:rsidRPr="00AA65B4">
        <w:rPr>
          <w:rFonts w:ascii="Arial" w:eastAsia="Times New Roman" w:hAnsi="Arial" w:cs="Arial"/>
          <w:color w:val="000000"/>
          <w:shd w:val="clear" w:color="auto" w:fill="FFFFFF"/>
        </w:rPr>
        <w:t>y Foros para</w:t>
      </w:r>
      <w:r w:rsidRPr="00920F09">
        <w:rPr>
          <w:rFonts w:ascii="Arial" w:eastAsia="Times New Roman" w:hAnsi="Arial" w:cs="Arial"/>
          <w:color w:val="000000"/>
          <w:shd w:val="clear" w:color="auto" w:fill="FFFFFF"/>
        </w:rPr>
        <w:t xml:space="preserve"> la discusión y el intercambio colaborativo.</w:t>
      </w:r>
    </w:p>
    <w:p w14:paraId="234D959C" w14:textId="77777777" w:rsidR="00920F09" w:rsidRPr="007C259C" w:rsidRDefault="00920F09" w:rsidP="002700DE">
      <w:pPr>
        <w:pBdr>
          <w:top w:val="nil"/>
          <w:left w:val="nil"/>
          <w:bottom w:val="nil"/>
          <w:right w:val="nil"/>
          <w:between w:val="nil"/>
        </w:pBdr>
        <w:spacing w:after="0"/>
        <w:rPr>
          <w:rFonts w:ascii="Arial" w:eastAsia="Times New Roman" w:hAnsi="Arial" w:cs="Arial"/>
          <w:color w:val="000000"/>
          <w:shd w:val="clear" w:color="auto" w:fill="FFFFFF"/>
        </w:rPr>
      </w:pPr>
      <w:r w:rsidRPr="007C259C">
        <w:rPr>
          <w:rFonts w:ascii="Arial" w:eastAsia="Times New Roman" w:hAnsi="Arial" w:cs="Arial"/>
          <w:color w:val="000000"/>
          <w:shd w:val="clear" w:color="auto" w:fill="FFFFFF"/>
        </w:rPr>
        <w:t>Fases de Implementación:</w:t>
      </w:r>
    </w:p>
    <w:p w14:paraId="38A686BD" w14:textId="6AE9F958" w:rsidR="00E11778" w:rsidRPr="00E11778" w:rsidRDefault="00920F09" w:rsidP="005B2C12">
      <w:pPr>
        <w:spacing w:after="0"/>
        <w:ind w:firstLine="360"/>
        <w:jc w:val="both"/>
        <w:rPr>
          <w:rFonts w:ascii="Arial" w:eastAsia="Calibri" w:hAnsi="Arial" w:cs="Arial"/>
          <w:kern w:val="2"/>
          <w:lang w:eastAsia="en-US"/>
          <w14:ligatures w14:val="standardContextual"/>
        </w:rPr>
      </w:pPr>
      <w:r w:rsidRPr="007C259C">
        <w:rPr>
          <w:rFonts w:ascii="Arial" w:eastAsia="Times New Roman" w:hAnsi="Arial" w:cs="Arial"/>
          <w:color w:val="000000"/>
          <w:shd w:val="clear" w:color="auto" w:fill="FFFFFF"/>
        </w:rPr>
        <w:t xml:space="preserve">Preproducción (Diseño </w:t>
      </w:r>
      <w:r w:rsidR="00B307F0" w:rsidRPr="007C259C">
        <w:rPr>
          <w:rFonts w:ascii="Arial" w:eastAsia="Times New Roman" w:hAnsi="Arial" w:cs="Arial"/>
          <w:color w:val="000000"/>
          <w:shd w:val="clear" w:color="auto" w:fill="FFFFFF"/>
        </w:rPr>
        <w:t>c</w:t>
      </w:r>
      <w:r w:rsidRPr="007C259C">
        <w:rPr>
          <w:rFonts w:ascii="Arial" w:eastAsia="Times New Roman" w:hAnsi="Arial" w:cs="Arial"/>
          <w:color w:val="000000"/>
          <w:shd w:val="clear" w:color="auto" w:fill="FFFFFF"/>
        </w:rPr>
        <w:t xml:space="preserve">onsensuado): </w:t>
      </w:r>
      <w:r w:rsidR="0031151F" w:rsidRPr="007C259C">
        <w:rPr>
          <w:rFonts w:ascii="Arial" w:eastAsia="Times New Roman" w:hAnsi="Arial" w:cs="Arial"/>
          <w:color w:val="000000"/>
          <w:shd w:val="clear" w:color="auto" w:fill="FFFFFF"/>
        </w:rPr>
        <w:t>Se realizaron sesiones de trabajo del equipo docente de gran dedicación y esfuerzo</w:t>
      </w:r>
      <w:r w:rsidR="00E11778">
        <w:rPr>
          <w:rFonts w:ascii="Arial" w:eastAsia="Times New Roman" w:hAnsi="Arial" w:cs="Arial"/>
          <w:color w:val="000000"/>
          <w:shd w:val="clear" w:color="auto" w:fill="FFFFFF"/>
        </w:rPr>
        <w:t xml:space="preserve"> en tareas de</w:t>
      </w:r>
      <w:r w:rsidR="00596094">
        <w:rPr>
          <w:rFonts w:ascii="Arial" w:eastAsia="Times New Roman" w:hAnsi="Arial" w:cs="Arial"/>
          <w:color w:val="000000"/>
          <w:shd w:val="clear" w:color="auto" w:fill="FFFFFF"/>
        </w:rPr>
        <w:t xml:space="preserve"> armado del Taller en sus 5 fases</w:t>
      </w:r>
      <w:r w:rsidR="00E11778" w:rsidRPr="00E11778">
        <w:rPr>
          <w:rFonts w:ascii="Arial" w:eastAsia="Calibri" w:hAnsi="Arial" w:cs="Arial"/>
          <w:kern w:val="2"/>
          <w:lang w:eastAsia="en-US"/>
          <w14:ligatures w14:val="standardContextual"/>
        </w:rPr>
        <w:t>:</w:t>
      </w:r>
      <w:r w:rsidR="00E11778">
        <w:rPr>
          <w:rFonts w:ascii="Arial" w:eastAsia="Calibri" w:hAnsi="Arial" w:cs="Arial"/>
          <w:kern w:val="2"/>
          <w:lang w:eastAsia="en-US"/>
          <w14:ligatures w14:val="standardContextual"/>
        </w:rPr>
        <w:t xml:space="preserve"> a)</w:t>
      </w:r>
      <w:r w:rsidR="00E11778" w:rsidRPr="00E11778">
        <w:rPr>
          <w:rFonts w:ascii="Arial" w:eastAsia="Calibri" w:hAnsi="Arial" w:cs="Arial"/>
          <w:kern w:val="2"/>
          <w:lang w:eastAsia="en-US"/>
          <w14:ligatures w14:val="standardContextual"/>
        </w:rPr>
        <w:t xml:space="preserve"> Configuración</w:t>
      </w:r>
      <w:r w:rsidR="00E11778">
        <w:rPr>
          <w:rFonts w:ascii="Arial" w:eastAsia="Calibri" w:hAnsi="Arial" w:cs="Arial"/>
          <w:kern w:val="2"/>
          <w:lang w:eastAsia="en-US"/>
          <w14:ligatures w14:val="standardContextual"/>
        </w:rPr>
        <w:t>,</w:t>
      </w:r>
      <w:r w:rsidR="00E11778" w:rsidRPr="00E11778">
        <w:rPr>
          <w:rFonts w:ascii="Arial" w:eastAsia="Calibri" w:hAnsi="Arial" w:cs="Arial"/>
          <w:kern w:val="2"/>
          <w:lang w:eastAsia="en-US"/>
          <w14:ligatures w14:val="standardContextual"/>
        </w:rPr>
        <w:t xml:space="preserve"> </w:t>
      </w:r>
      <w:r w:rsidR="00E11778">
        <w:rPr>
          <w:rFonts w:ascii="Arial" w:eastAsia="Calibri" w:hAnsi="Arial" w:cs="Arial"/>
          <w:kern w:val="2"/>
          <w:lang w:eastAsia="en-US"/>
          <w14:ligatures w14:val="standardContextual"/>
        </w:rPr>
        <w:t>b)</w:t>
      </w:r>
      <w:r w:rsidR="00E11778" w:rsidRPr="00E11778">
        <w:rPr>
          <w:rFonts w:ascii="Arial" w:eastAsia="Calibri" w:hAnsi="Arial" w:cs="Arial"/>
          <w:kern w:val="2"/>
          <w:lang w:eastAsia="en-US"/>
          <w14:ligatures w14:val="standardContextual"/>
        </w:rPr>
        <w:t xml:space="preserve"> Envío</w:t>
      </w:r>
      <w:r w:rsidR="00E11778">
        <w:rPr>
          <w:rFonts w:ascii="Arial" w:eastAsia="Calibri" w:hAnsi="Arial" w:cs="Arial"/>
          <w:kern w:val="2"/>
          <w:lang w:eastAsia="en-US"/>
          <w14:ligatures w14:val="standardContextual"/>
        </w:rPr>
        <w:t>s,</w:t>
      </w:r>
      <w:r w:rsidR="00E11778" w:rsidRPr="00E11778">
        <w:rPr>
          <w:rFonts w:ascii="Arial" w:eastAsia="Calibri" w:hAnsi="Arial" w:cs="Arial"/>
          <w:kern w:val="2"/>
          <w:lang w:eastAsia="en-US"/>
          <w14:ligatures w14:val="standardContextual"/>
        </w:rPr>
        <w:t xml:space="preserve"> </w:t>
      </w:r>
      <w:r w:rsidR="00E11778">
        <w:rPr>
          <w:rFonts w:ascii="Arial" w:eastAsia="Calibri" w:hAnsi="Arial" w:cs="Arial"/>
          <w:kern w:val="2"/>
          <w:lang w:eastAsia="en-US"/>
          <w14:ligatures w14:val="standardContextual"/>
        </w:rPr>
        <w:t>c)</w:t>
      </w:r>
      <w:r w:rsidR="00E11778" w:rsidRPr="00E11778">
        <w:rPr>
          <w:rFonts w:ascii="Arial" w:eastAsia="Calibri" w:hAnsi="Arial" w:cs="Arial"/>
          <w:kern w:val="2"/>
          <w:lang w:eastAsia="en-US"/>
          <w14:ligatures w14:val="standardContextual"/>
        </w:rPr>
        <w:t xml:space="preserve"> Evaluación</w:t>
      </w:r>
      <w:r w:rsidR="00E11778">
        <w:rPr>
          <w:rFonts w:ascii="Arial" w:eastAsia="Calibri" w:hAnsi="Arial" w:cs="Arial"/>
          <w:kern w:val="2"/>
          <w:lang w:eastAsia="en-US"/>
          <w14:ligatures w14:val="standardContextual"/>
        </w:rPr>
        <w:t>,</w:t>
      </w:r>
      <w:r w:rsidR="00E11778" w:rsidRPr="00E11778">
        <w:rPr>
          <w:rFonts w:ascii="Arial" w:eastAsia="Calibri" w:hAnsi="Arial" w:cs="Arial"/>
          <w:kern w:val="2"/>
          <w:lang w:eastAsia="en-US"/>
          <w14:ligatures w14:val="standardContextual"/>
        </w:rPr>
        <w:t xml:space="preserve"> </w:t>
      </w:r>
      <w:r w:rsidR="00E11778">
        <w:rPr>
          <w:rFonts w:ascii="Arial" w:eastAsia="Calibri" w:hAnsi="Arial" w:cs="Arial"/>
          <w:kern w:val="2"/>
          <w:lang w:eastAsia="en-US"/>
          <w14:ligatures w14:val="standardContextual"/>
        </w:rPr>
        <w:t>d)</w:t>
      </w:r>
      <w:r w:rsidR="00E11778" w:rsidRPr="00E11778">
        <w:rPr>
          <w:rFonts w:ascii="Arial" w:eastAsia="Calibri" w:hAnsi="Arial" w:cs="Arial"/>
          <w:kern w:val="2"/>
          <w:lang w:eastAsia="en-US"/>
          <w14:ligatures w14:val="standardContextual"/>
        </w:rPr>
        <w:t xml:space="preserve"> Calificación de evaluaciones</w:t>
      </w:r>
      <w:r w:rsidR="00E11778">
        <w:rPr>
          <w:rFonts w:ascii="Arial" w:eastAsia="Calibri" w:hAnsi="Arial" w:cs="Arial"/>
          <w:kern w:val="2"/>
          <w:lang w:eastAsia="en-US"/>
          <w14:ligatures w14:val="standardContextual"/>
        </w:rPr>
        <w:t xml:space="preserve"> y</w:t>
      </w:r>
      <w:r w:rsidR="00E11778" w:rsidRPr="00E11778">
        <w:rPr>
          <w:rFonts w:ascii="Arial" w:eastAsia="Calibri" w:hAnsi="Arial" w:cs="Arial"/>
          <w:kern w:val="2"/>
          <w:lang w:eastAsia="en-US"/>
          <w14:ligatures w14:val="standardContextual"/>
        </w:rPr>
        <w:t xml:space="preserve"> </w:t>
      </w:r>
      <w:r w:rsidR="00E11778">
        <w:rPr>
          <w:rFonts w:ascii="Arial" w:eastAsia="Calibri" w:hAnsi="Arial" w:cs="Arial"/>
          <w:kern w:val="2"/>
          <w:lang w:eastAsia="en-US"/>
          <w14:ligatures w14:val="standardContextual"/>
        </w:rPr>
        <w:t>e)</w:t>
      </w:r>
      <w:r w:rsidR="00E11778" w:rsidRPr="00E11778">
        <w:rPr>
          <w:rFonts w:ascii="Arial" w:eastAsia="Calibri" w:hAnsi="Arial" w:cs="Arial"/>
          <w:kern w:val="2"/>
          <w:lang w:eastAsia="en-US"/>
          <w14:ligatures w14:val="standardContextual"/>
        </w:rPr>
        <w:t xml:space="preserve"> Cierre.</w:t>
      </w:r>
    </w:p>
    <w:p w14:paraId="23DF0976" w14:textId="49B6B7F5" w:rsidR="0031151F" w:rsidRPr="007C259C" w:rsidRDefault="0031151F" w:rsidP="002700DE">
      <w:pPr>
        <w:pStyle w:val="Prrafodelista"/>
        <w:numPr>
          <w:ilvl w:val="0"/>
          <w:numId w:val="31"/>
        </w:numPr>
        <w:pBdr>
          <w:top w:val="nil"/>
          <w:left w:val="nil"/>
          <w:bottom w:val="nil"/>
          <w:right w:val="nil"/>
          <w:between w:val="nil"/>
        </w:pBdr>
        <w:spacing w:after="0"/>
        <w:rPr>
          <w:rFonts w:ascii="Arial" w:eastAsia="Times New Roman" w:hAnsi="Arial" w:cs="Arial"/>
          <w:color w:val="000000"/>
          <w:shd w:val="clear" w:color="auto" w:fill="FFFFFF"/>
        </w:rPr>
      </w:pPr>
      <w:r w:rsidRPr="007C259C">
        <w:rPr>
          <w:rFonts w:ascii="Arial" w:eastAsia="Times New Roman" w:hAnsi="Arial" w:cs="Arial"/>
          <w:color w:val="000000"/>
          <w:shd w:val="clear" w:color="auto" w:fill="FFFFFF"/>
        </w:rPr>
        <w:t xml:space="preserve">Se puede identificar como una instancia previa </w:t>
      </w:r>
      <w:r w:rsidRPr="007C259C">
        <w:rPr>
          <w:rFonts w:ascii="Arial" w:eastAsia="Times New Roman" w:hAnsi="Arial" w:cs="Arial"/>
          <w:color w:val="000000"/>
          <w:shd w:val="clear" w:color="auto" w:fill="FFFFFF"/>
        </w:rPr>
        <w:t>de</w:t>
      </w:r>
      <w:r w:rsidRPr="007C259C">
        <w:rPr>
          <w:rFonts w:ascii="Arial" w:eastAsia="Times New Roman" w:hAnsi="Arial" w:cs="Arial"/>
          <w:color w:val="000000"/>
          <w:shd w:val="clear" w:color="auto" w:fill="FFFFFF"/>
        </w:rPr>
        <w:t xml:space="preserve"> </w:t>
      </w:r>
      <w:r w:rsidRPr="007C259C">
        <w:rPr>
          <w:rFonts w:ascii="Arial" w:eastAsia="Times New Roman" w:hAnsi="Arial" w:cs="Arial"/>
          <w:color w:val="000000"/>
          <w:shd w:val="clear" w:color="auto" w:fill="FFFFFF"/>
        </w:rPr>
        <w:t>elaboración</w:t>
      </w:r>
      <w:r w:rsidRPr="007C259C">
        <w:rPr>
          <w:rFonts w:ascii="Arial" w:eastAsia="Times New Roman" w:hAnsi="Arial" w:cs="Arial"/>
          <w:color w:val="000000"/>
          <w:shd w:val="clear" w:color="auto" w:fill="FFFFFF"/>
        </w:rPr>
        <w:t xml:space="preserve"> </w:t>
      </w:r>
      <w:r w:rsidRPr="007C259C">
        <w:rPr>
          <w:rFonts w:ascii="Arial" w:eastAsia="Times New Roman" w:hAnsi="Arial" w:cs="Arial"/>
          <w:color w:val="000000"/>
          <w:shd w:val="clear" w:color="auto" w:fill="FFFFFF"/>
        </w:rPr>
        <w:t xml:space="preserve">de </w:t>
      </w:r>
      <w:r w:rsidRPr="007C259C">
        <w:rPr>
          <w:rFonts w:ascii="Arial" w:eastAsia="Times New Roman" w:hAnsi="Arial" w:cs="Arial"/>
          <w:color w:val="000000"/>
          <w:shd w:val="clear" w:color="auto" w:fill="FFFFFF"/>
        </w:rPr>
        <w:t>los</w:t>
      </w:r>
      <w:r w:rsidR="00E11778">
        <w:rPr>
          <w:rFonts w:ascii="Arial" w:eastAsia="Times New Roman" w:hAnsi="Arial" w:cs="Arial"/>
          <w:color w:val="000000"/>
          <w:shd w:val="clear" w:color="auto" w:fill="FFFFFF"/>
        </w:rPr>
        <w:t xml:space="preserve"> </w:t>
      </w:r>
      <w:r w:rsidRPr="007C259C">
        <w:rPr>
          <w:rFonts w:ascii="Arial" w:eastAsia="Times New Roman" w:hAnsi="Arial" w:cs="Arial"/>
          <w:color w:val="000000"/>
          <w:shd w:val="clear" w:color="auto" w:fill="FFFFFF"/>
        </w:rPr>
        <w:t>mecanismos de evaluación, se establecen criterios</w:t>
      </w:r>
      <w:r w:rsidR="00B307F0" w:rsidRPr="007C259C">
        <w:rPr>
          <w:rFonts w:ascii="Arial" w:eastAsia="Times New Roman" w:hAnsi="Arial" w:cs="Arial"/>
          <w:color w:val="000000"/>
          <w:shd w:val="clear" w:color="auto" w:fill="FFFFFF"/>
        </w:rPr>
        <w:t xml:space="preserve"> de las r</w:t>
      </w:r>
      <w:r w:rsidR="00596094">
        <w:rPr>
          <w:rFonts w:ascii="Arial" w:eastAsia="Times New Roman" w:hAnsi="Arial" w:cs="Arial"/>
          <w:color w:val="000000"/>
          <w:shd w:val="clear" w:color="auto" w:fill="FFFFFF"/>
        </w:rPr>
        <w:t>ú</w:t>
      </w:r>
      <w:r w:rsidR="00B307F0" w:rsidRPr="007C259C">
        <w:rPr>
          <w:rFonts w:ascii="Arial" w:eastAsia="Times New Roman" w:hAnsi="Arial" w:cs="Arial"/>
          <w:color w:val="000000"/>
          <w:shd w:val="clear" w:color="auto" w:fill="FFFFFF"/>
        </w:rPr>
        <w:t>bricas</w:t>
      </w:r>
      <w:r w:rsidRPr="007C259C">
        <w:rPr>
          <w:rFonts w:ascii="Arial" w:eastAsia="Times New Roman" w:hAnsi="Arial" w:cs="Arial"/>
          <w:color w:val="000000"/>
          <w:shd w:val="clear" w:color="auto" w:fill="FFFFFF"/>
        </w:rPr>
        <w:t xml:space="preserve"> y niveles de logro esperados. Esta tarea docente, luego es compartida con los estudiantes al inicio del </w:t>
      </w:r>
      <w:r w:rsidRPr="007C259C">
        <w:rPr>
          <w:rFonts w:ascii="Arial" w:eastAsia="Times New Roman" w:hAnsi="Arial" w:cs="Arial"/>
          <w:color w:val="000000"/>
          <w:shd w:val="clear" w:color="auto" w:fill="FFFFFF"/>
        </w:rPr>
        <w:t xml:space="preserve">ciclo lectivo </w:t>
      </w:r>
      <w:r w:rsidRPr="007C259C">
        <w:rPr>
          <w:rFonts w:ascii="Arial" w:eastAsia="Times New Roman" w:hAnsi="Arial" w:cs="Arial"/>
          <w:color w:val="000000"/>
          <w:shd w:val="clear" w:color="auto" w:fill="FFFFFF"/>
        </w:rPr>
        <w:t xml:space="preserve">para clarificar las expectativas de ambas partes. </w:t>
      </w:r>
      <w:r w:rsidR="00B307F0" w:rsidRPr="007C259C">
        <w:rPr>
          <w:rFonts w:ascii="Arial" w:eastAsia="Times New Roman" w:hAnsi="Arial" w:cs="Arial"/>
          <w:color w:val="000000"/>
          <w:shd w:val="clear" w:color="auto" w:fill="FFFFFF"/>
        </w:rPr>
        <w:t>Este proceso buscó reducir la incertidumbre y promover el compromiso activo desde el inicio</w:t>
      </w:r>
      <w:r w:rsidR="00920F09" w:rsidRPr="007C259C">
        <w:rPr>
          <w:rFonts w:ascii="Arial" w:eastAsia="Times New Roman" w:hAnsi="Arial" w:cs="Arial"/>
          <w:color w:val="000000"/>
          <w:shd w:val="clear" w:color="auto" w:fill="FFFFFF"/>
        </w:rPr>
        <w:t xml:space="preserve">. </w:t>
      </w:r>
    </w:p>
    <w:p w14:paraId="7F0D6213" w14:textId="1565B761" w:rsidR="00920F09" w:rsidRPr="007C259C" w:rsidRDefault="00920F09" w:rsidP="002700DE">
      <w:pPr>
        <w:numPr>
          <w:ilvl w:val="0"/>
          <w:numId w:val="31"/>
        </w:numPr>
        <w:pBdr>
          <w:top w:val="nil"/>
          <w:left w:val="nil"/>
          <w:bottom w:val="nil"/>
          <w:right w:val="nil"/>
          <w:between w:val="nil"/>
        </w:pBdr>
        <w:spacing w:after="0"/>
        <w:rPr>
          <w:rFonts w:ascii="Arial" w:eastAsia="Times New Roman" w:hAnsi="Arial" w:cs="Arial"/>
          <w:color w:val="000000"/>
          <w:shd w:val="clear" w:color="auto" w:fill="FFFFFF"/>
        </w:rPr>
      </w:pPr>
      <w:r w:rsidRPr="007C259C">
        <w:rPr>
          <w:rFonts w:ascii="Arial" w:eastAsia="Times New Roman" w:hAnsi="Arial" w:cs="Arial"/>
          <w:color w:val="000000"/>
          <w:shd w:val="clear" w:color="auto" w:fill="FFFFFF"/>
        </w:rPr>
        <w:t xml:space="preserve">Desarrollo (Puesta </w:t>
      </w:r>
      <w:r w:rsidR="00AA65B4" w:rsidRPr="007C259C">
        <w:rPr>
          <w:rFonts w:ascii="Arial" w:eastAsia="Times New Roman" w:hAnsi="Arial" w:cs="Arial"/>
          <w:color w:val="000000"/>
          <w:shd w:val="clear" w:color="auto" w:fill="FFFFFF"/>
        </w:rPr>
        <w:t>en marcha</w:t>
      </w:r>
      <w:r w:rsidRPr="007C259C">
        <w:rPr>
          <w:rFonts w:ascii="Arial" w:eastAsia="Times New Roman" w:hAnsi="Arial" w:cs="Arial"/>
          <w:color w:val="000000"/>
          <w:shd w:val="clear" w:color="auto" w:fill="FFFFFF"/>
        </w:rPr>
        <w:t>): Se implementó el sistema de evaluación en la plataforma Moodle a lo largo del cuatrimestre, monitoreando el progreso, ofreciendo soporte técnico y pedagógico, y realizando ajustes menores según emergían necesidades.</w:t>
      </w:r>
    </w:p>
    <w:p w14:paraId="3F785CA0" w14:textId="470C4BE6" w:rsidR="00920F09" w:rsidRPr="007C259C" w:rsidRDefault="00920F09" w:rsidP="002700DE">
      <w:pPr>
        <w:numPr>
          <w:ilvl w:val="0"/>
          <w:numId w:val="31"/>
        </w:numPr>
        <w:pBdr>
          <w:top w:val="nil"/>
          <w:left w:val="nil"/>
          <w:bottom w:val="nil"/>
          <w:right w:val="nil"/>
          <w:between w:val="nil"/>
        </w:pBdr>
        <w:spacing w:after="0"/>
        <w:rPr>
          <w:rFonts w:ascii="Arial" w:eastAsia="Times New Roman" w:hAnsi="Arial" w:cs="Arial"/>
          <w:color w:val="000000"/>
          <w:shd w:val="clear" w:color="auto" w:fill="FFFFFF"/>
        </w:rPr>
      </w:pPr>
      <w:r w:rsidRPr="007C259C">
        <w:rPr>
          <w:rFonts w:ascii="Arial" w:eastAsia="Times New Roman" w:hAnsi="Arial" w:cs="Arial"/>
          <w:color w:val="000000"/>
          <w:shd w:val="clear" w:color="auto" w:fill="FFFFFF"/>
        </w:rPr>
        <w:t xml:space="preserve">Posproducción (Evaluación y </w:t>
      </w:r>
      <w:r w:rsidR="00AA65B4" w:rsidRPr="007C259C">
        <w:rPr>
          <w:rFonts w:ascii="Arial" w:eastAsia="Times New Roman" w:hAnsi="Arial" w:cs="Arial"/>
          <w:color w:val="000000"/>
          <w:shd w:val="clear" w:color="auto" w:fill="FFFFFF"/>
        </w:rPr>
        <w:t>ajuste</w:t>
      </w:r>
      <w:r w:rsidRPr="007C259C">
        <w:rPr>
          <w:rFonts w:ascii="Arial" w:eastAsia="Times New Roman" w:hAnsi="Arial" w:cs="Arial"/>
          <w:color w:val="000000"/>
          <w:shd w:val="clear" w:color="auto" w:fill="FFFFFF"/>
        </w:rPr>
        <w:t>s): Al finalizar cada ciclo evaluativo, se recolectaron datos sobre el rendimiento, la participación y la percepción estudiantil. Se utilizaron encuestas de satisfacción, grupos focales (cuando fue posible en modalidad virtual) y el análisis de log</w:t>
      </w:r>
      <w:r w:rsidR="00B307F0" w:rsidRPr="007C259C">
        <w:rPr>
          <w:rFonts w:ascii="Arial" w:eastAsia="Times New Roman" w:hAnsi="Arial" w:cs="Arial"/>
          <w:color w:val="000000"/>
          <w:shd w:val="clear" w:color="auto" w:fill="FFFFFF"/>
        </w:rPr>
        <w:t>ro</w:t>
      </w:r>
      <w:r w:rsidRPr="007C259C">
        <w:rPr>
          <w:rFonts w:ascii="Arial" w:eastAsia="Times New Roman" w:hAnsi="Arial" w:cs="Arial"/>
          <w:color w:val="000000"/>
          <w:shd w:val="clear" w:color="auto" w:fill="FFFFFF"/>
        </w:rPr>
        <w:t>s de actividad de Moodle. Los resultados se analizaron para realizar ajustes y mejoras continuas.</w:t>
      </w:r>
    </w:p>
    <w:p w14:paraId="49CD999D" w14:textId="519D6CC5" w:rsidR="00F9618A" w:rsidRPr="007C259C" w:rsidRDefault="00F9618A" w:rsidP="002700DE">
      <w:pPr>
        <w:pBdr>
          <w:top w:val="nil"/>
          <w:left w:val="nil"/>
          <w:bottom w:val="nil"/>
          <w:right w:val="nil"/>
          <w:between w:val="nil"/>
        </w:pBdr>
        <w:spacing w:after="0"/>
        <w:rPr>
          <w:rFonts w:ascii="Arial" w:eastAsia="Times New Roman" w:hAnsi="Arial" w:cs="Arial"/>
          <w:color w:val="000000"/>
          <w:shd w:val="clear" w:color="auto" w:fill="FFFFFF"/>
        </w:rPr>
      </w:pPr>
      <w:r w:rsidRPr="007C259C">
        <w:rPr>
          <w:rFonts w:ascii="Arial" w:eastAsia="Times New Roman" w:hAnsi="Arial" w:cs="Arial"/>
          <w:color w:val="000000"/>
          <w:shd w:val="clear" w:color="auto" w:fill="FFFFFF"/>
        </w:rPr>
        <w:t xml:space="preserve">Recolección </w:t>
      </w:r>
      <w:r w:rsidR="00B307F0" w:rsidRPr="007C259C">
        <w:rPr>
          <w:rFonts w:ascii="Arial" w:eastAsia="Times New Roman" w:hAnsi="Arial" w:cs="Arial"/>
          <w:color w:val="000000"/>
          <w:shd w:val="clear" w:color="auto" w:fill="FFFFFF"/>
        </w:rPr>
        <w:t>y análisis de datos</w:t>
      </w:r>
      <w:r w:rsidRPr="007C259C">
        <w:rPr>
          <w:rFonts w:ascii="Arial" w:eastAsia="Times New Roman" w:hAnsi="Arial" w:cs="Arial"/>
          <w:color w:val="000000"/>
          <w:shd w:val="clear" w:color="auto" w:fill="FFFFFF"/>
        </w:rPr>
        <w:t>:</w:t>
      </w:r>
    </w:p>
    <w:p w14:paraId="0831C446" w14:textId="24C59865" w:rsidR="00F9618A" w:rsidRPr="007C259C" w:rsidRDefault="00F9618A" w:rsidP="002700DE">
      <w:pPr>
        <w:pStyle w:val="Prrafodelista"/>
        <w:numPr>
          <w:ilvl w:val="0"/>
          <w:numId w:val="33"/>
        </w:numPr>
        <w:pBdr>
          <w:top w:val="nil"/>
          <w:left w:val="nil"/>
          <w:bottom w:val="nil"/>
          <w:right w:val="nil"/>
          <w:between w:val="nil"/>
        </w:pBdr>
        <w:spacing w:after="0"/>
        <w:ind w:left="426"/>
        <w:rPr>
          <w:rFonts w:ascii="Arial" w:eastAsia="Times New Roman" w:hAnsi="Arial" w:cs="Arial"/>
          <w:color w:val="000000"/>
          <w:shd w:val="clear" w:color="auto" w:fill="FFFFFF"/>
        </w:rPr>
      </w:pPr>
      <w:r w:rsidRPr="007C259C">
        <w:rPr>
          <w:rFonts w:ascii="Arial" w:eastAsia="Times New Roman" w:hAnsi="Arial" w:cs="Arial"/>
          <w:color w:val="000000"/>
          <w:shd w:val="clear" w:color="auto" w:fill="FFFFFF"/>
        </w:rPr>
        <w:t xml:space="preserve">Datos </w:t>
      </w:r>
      <w:r w:rsidR="00B307F0" w:rsidRPr="007C259C">
        <w:rPr>
          <w:rFonts w:ascii="Arial" w:eastAsia="Times New Roman" w:hAnsi="Arial" w:cs="Arial"/>
          <w:color w:val="000000"/>
          <w:shd w:val="clear" w:color="auto" w:fill="FFFFFF"/>
        </w:rPr>
        <w:t>c</w:t>
      </w:r>
      <w:r w:rsidRPr="007C259C">
        <w:rPr>
          <w:rFonts w:ascii="Arial" w:eastAsia="Times New Roman" w:hAnsi="Arial" w:cs="Arial"/>
          <w:color w:val="000000"/>
          <w:shd w:val="clear" w:color="auto" w:fill="FFFFFF"/>
        </w:rPr>
        <w:t>uantitativos: Calificaciones finales de las actividades (Taller, Cuestionarios, Tareas), registros de participación en foros y número de envíos/revisiones en el Taller. Estos datos se analizaron estadísticamente para identificar tendencias en el rendimiento y la participación.</w:t>
      </w:r>
    </w:p>
    <w:p w14:paraId="4885DF3A" w14:textId="41C2D197" w:rsidR="00F9618A" w:rsidRPr="00F9618A" w:rsidRDefault="00F9618A" w:rsidP="002700DE">
      <w:pPr>
        <w:pStyle w:val="Prrafodelista"/>
        <w:numPr>
          <w:ilvl w:val="0"/>
          <w:numId w:val="33"/>
        </w:numPr>
        <w:pBdr>
          <w:top w:val="nil"/>
          <w:left w:val="nil"/>
          <w:bottom w:val="nil"/>
          <w:right w:val="nil"/>
          <w:between w:val="nil"/>
        </w:pBdr>
        <w:spacing w:after="0"/>
        <w:ind w:left="426"/>
        <w:rPr>
          <w:rFonts w:ascii="Arial" w:eastAsia="Times New Roman" w:hAnsi="Arial" w:cs="Arial"/>
          <w:color w:val="000000"/>
          <w:shd w:val="clear" w:color="auto" w:fill="FFFFFF"/>
        </w:rPr>
      </w:pPr>
      <w:r w:rsidRPr="007C259C">
        <w:rPr>
          <w:rFonts w:ascii="Arial" w:eastAsia="Times New Roman" w:hAnsi="Arial" w:cs="Arial"/>
          <w:color w:val="000000"/>
          <w:shd w:val="clear" w:color="auto" w:fill="FFFFFF"/>
        </w:rPr>
        <w:t xml:space="preserve">Datos </w:t>
      </w:r>
      <w:r w:rsidR="00B307F0" w:rsidRPr="007C259C">
        <w:rPr>
          <w:rFonts w:ascii="Arial" w:eastAsia="Times New Roman" w:hAnsi="Arial" w:cs="Arial"/>
          <w:color w:val="000000"/>
          <w:shd w:val="clear" w:color="auto" w:fill="FFFFFF"/>
        </w:rPr>
        <w:t>c</w:t>
      </w:r>
      <w:r w:rsidRPr="007C259C">
        <w:rPr>
          <w:rFonts w:ascii="Arial" w:eastAsia="Times New Roman" w:hAnsi="Arial" w:cs="Arial"/>
          <w:color w:val="000000"/>
          <w:shd w:val="clear" w:color="auto" w:fill="FFFFFF"/>
        </w:rPr>
        <w:t>ualitativos: Retroalimentación abierta en encuestas, comentarios en foros y transcripciones de grupos focales (cuando aplicó). Se realizó un análisis de contenido para identificar</w:t>
      </w:r>
      <w:r w:rsidRPr="00F9618A">
        <w:rPr>
          <w:rFonts w:ascii="Arial" w:eastAsia="Times New Roman" w:hAnsi="Arial" w:cs="Arial"/>
          <w:color w:val="000000"/>
          <w:shd w:val="clear" w:color="auto" w:fill="FFFFFF"/>
        </w:rPr>
        <w:t xml:space="preserve"> patrones en la percepción estudiantil sobre la justicia, el valor formativo y la gestión de la ansiedad asociada a la evaluación.</w:t>
      </w:r>
    </w:p>
    <w:p w14:paraId="3B45D4ED" w14:textId="77777777" w:rsidR="00B94F1A" w:rsidRPr="00920F09" w:rsidRDefault="00B94F1A" w:rsidP="002700DE">
      <w:pPr>
        <w:pBdr>
          <w:top w:val="nil"/>
          <w:left w:val="nil"/>
          <w:bottom w:val="nil"/>
          <w:right w:val="nil"/>
          <w:between w:val="nil"/>
        </w:pBdr>
        <w:spacing w:after="0"/>
        <w:rPr>
          <w:rFonts w:ascii="Arial" w:hAnsi="Arial" w:cs="Arial"/>
          <w:color w:val="000000"/>
        </w:rPr>
      </w:pPr>
    </w:p>
    <w:p w14:paraId="769182AF" w14:textId="15316D93" w:rsidR="00F9618A" w:rsidRDefault="00B94F1A" w:rsidP="002700DE">
      <w:pPr>
        <w:pBdr>
          <w:top w:val="nil"/>
          <w:left w:val="nil"/>
          <w:bottom w:val="nil"/>
          <w:right w:val="nil"/>
          <w:between w:val="nil"/>
        </w:pBdr>
        <w:spacing w:after="0"/>
        <w:rPr>
          <w:rFonts w:ascii="Arial" w:eastAsia="Aptos" w:hAnsi="Arial" w:cs="Arial"/>
          <w:b/>
          <w:color w:val="000000"/>
        </w:rPr>
      </w:pPr>
      <w:r w:rsidRPr="00FC020B">
        <w:rPr>
          <w:rFonts w:ascii="Arial" w:eastAsia="Aptos" w:hAnsi="Arial" w:cs="Arial"/>
          <w:b/>
          <w:color w:val="000000"/>
        </w:rPr>
        <w:t>RESULTADOS Y DISCUSIÓN</w:t>
      </w:r>
    </w:p>
    <w:p w14:paraId="7BC970CD" w14:textId="77777777" w:rsidR="00F9618A" w:rsidRPr="00596094" w:rsidRDefault="00F9618A" w:rsidP="00596094">
      <w:pPr>
        <w:pStyle w:val="mesas-cuerpo"/>
        <w:jc w:val="left"/>
        <w:rPr>
          <w:color w:val="000000"/>
          <w:shd w:val="clear" w:color="auto" w:fill="FFFFFF"/>
        </w:rPr>
      </w:pPr>
      <w:r w:rsidRPr="00596094">
        <w:rPr>
          <w:color w:val="000000"/>
          <w:shd w:val="clear" w:color="auto" w:fill="FFFFFF"/>
        </w:rPr>
        <w:t>La implementación de este sistema de evaluación innovador en Construcción de Edificios II arrojó resultados significativamente positivos, validando la hipótesis de que las herramientas de Moodle, utilizadas estratégicamente, pueden potenciar una evaluación más formativa y centrada en el estudiante.</w:t>
      </w:r>
    </w:p>
    <w:p w14:paraId="06B5CF30" w14:textId="244552C2" w:rsidR="00F9618A" w:rsidRPr="00596094" w:rsidRDefault="00F9618A" w:rsidP="00596094">
      <w:pPr>
        <w:pStyle w:val="mesas-cuerpo"/>
        <w:jc w:val="left"/>
        <w:rPr>
          <w:color w:val="000000"/>
          <w:shd w:val="clear" w:color="auto" w:fill="FFFFFF"/>
        </w:rPr>
      </w:pPr>
      <w:r w:rsidRPr="00596094">
        <w:rPr>
          <w:color w:val="000000"/>
          <w:shd w:val="clear" w:color="auto" w:fill="FFFFFF"/>
        </w:rPr>
        <w:t xml:space="preserve">Mejoras en </w:t>
      </w:r>
      <w:r w:rsidR="00AA65B4" w:rsidRPr="00596094">
        <w:rPr>
          <w:color w:val="000000"/>
          <w:shd w:val="clear" w:color="auto" w:fill="FFFFFF"/>
        </w:rPr>
        <w:t>el rendimiento académico y la participación</w:t>
      </w:r>
      <w:r w:rsidRPr="00596094">
        <w:rPr>
          <w:color w:val="000000"/>
          <w:shd w:val="clear" w:color="auto" w:fill="FFFFFF"/>
        </w:rPr>
        <w:t>:</w:t>
      </w:r>
      <w:r w:rsidR="007C259C" w:rsidRPr="00596094">
        <w:rPr>
          <w:color w:val="000000"/>
          <w:shd w:val="clear" w:color="auto" w:fill="FFFFFF"/>
        </w:rPr>
        <w:t xml:space="preserve"> </w:t>
      </w:r>
      <w:r w:rsidRPr="00596094">
        <w:rPr>
          <w:color w:val="000000"/>
          <w:shd w:val="clear" w:color="auto" w:fill="FFFFFF"/>
        </w:rPr>
        <w:t>Se observó una mejora sostenida en el rendimiento académico promedio de los estudiantes en las actividades evaluadas a través del Taller y otras herramientas de Moodle. La participación estudiantil también experimentó un notable aumento, evidenciado un alto porcentaje de envíos de trabajos y una activa participación en las revisiones entre pares. Esto sugiere que el sistema de evaluación continua y la retroalimentación constante motivaron a los estudiantes a involucrarse más profundamente con el material del curso.</w:t>
      </w:r>
    </w:p>
    <w:p w14:paraId="78D78B16" w14:textId="1284925A" w:rsidR="00F9618A" w:rsidRPr="00596094" w:rsidRDefault="00F9618A" w:rsidP="00596094">
      <w:pPr>
        <w:pStyle w:val="mesas-cuerpo"/>
        <w:jc w:val="left"/>
        <w:rPr>
          <w:color w:val="000000"/>
          <w:shd w:val="clear" w:color="auto" w:fill="FFFFFF"/>
        </w:rPr>
      </w:pPr>
      <w:r w:rsidRPr="00596094">
        <w:rPr>
          <w:color w:val="000000"/>
          <w:shd w:val="clear" w:color="auto" w:fill="FFFFFF"/>
        </w:rPr>
        <w:t xml:space="preserve">Desarrollo de </w:t>
      </w:r>
      <w:r w:rsidR="00AA65B4" w:rsidRPr="00596094">
        <w:rPr>
          <w:color w:val="000000"/>
          <w:shd w:val="clear" w:color="auto" w:fill="FFFFFF"/>
        </w:rPr>
        <w:t>la autonomía y el pensamiento crítico</w:t>
      </w:r>
      <w:r w:rsidRPr="00596094">
        <w:rPr>
          <w:color w:val="000000"/>
          <w:shd w:val="clear" w:color="auto" w:fill="FFFFFF"/>
        </w:rPr>
        <w:t>:</w:t>
      </w:r>
      <w:r w:rsidR="007C259C" w:rsidRPr="00596094">
        <w:rPr>
          <w:color w:val="000000"/>
          <w:shd w:val="clear" w:color="auto" w:fill="FFFFFF"/>
        </w:rPr>
        <w:t xml:space="preserve"> </w:t>
      </w:r>
      <w:r w:rsidRPr="00596094">
        <w:rPr>
          <w:color w:val="000000"/>
          <w:shd w:val="clear" w:color="auto" w:fill="FFFFFF"/>
        </w:rPr>
        <w:t>La configuración de la actividad Taller, con su énfasis en la autoevaluación y la evaluación entre pares, resultó fundamental para el desarrollo de la autonomía estudiantil. Los estudiantes reportaron una mayor capacidad para identificar fortalezas y debilidades en sus propios trabajos y en los de sus compañeros. Este proceso de reflexión crítica no solo mejoró la calidad de sus entregas, sino que también los dotó de habilidades valiosas para</w:t>
      </w:r>
      <w:r w:rsidR="007C259C" w:rsidRPr="00596094">
        <w:rPr>
          <w:color w:val="000000"/>
          <w:shd w:val="clear" w:color="auto" w:fill="FFFFFF"/>
        </w:rPr>
        <w:t xml:space="preserve"> </w:t>
      </w:r>
      <w:r w:rsidR="007C259C" w:rsidRPr="00596094">
        <w:rPr>
          <w:color w:val="000000"/>
          <w:shd w:val="clear" w:color="auto" w:fill="FFFFFF"/>
        </w:rPr>
        <w:t>práctica</w:t>
      </w:r>
      <w:r w:rsidR="007C259C" w:rsidRPr="00596094">
        <w:rPr>
          <w:color w:val="000000"/>
          <w:shd w:val="clear" w:color="auto" w:fill="FFFFFF"/>
        </w:rPr>
        <w:t>s</w:t>
      </w:r>
      <w:r w:rsidRPr="00596094">
        <w:rPr>
          <w:color w:val="000000"/>
          <w:shd w:val="clear" w:color="auto" w:fill="FFFFFF"/>
        </w:rPr>
        <w:t xml:space="preserve"> futura</w:t>
      </w:r>
      <w:r w:rsidR="007C259C" w:rsidRPr="00596094">
        <w:rPr>
          <w:color w:val="000000"/>
          <w:shd w:val="clear" w:color="auto" w:fill="FFFFFF"/>
        </w:rPr>
        <w:t>.</w:t>
      </w:r>
    </w:p>
    <w:p w14:paraId="14200388" w14:textId="00C356D1" w:rsidR="00F9618A" w:rsidRPr="00596094" w:rsidRDefault="00F9618A" w:rsidP="00596094">
      <w:pPr>
        <w:pStyle w:val="mesas-cuerpo"/>
        <w:jc w:val="left"/>
        <w:rPr>
          <w:color w:val="000000"/>
          <w:shd w:val="clear" w:color="auto" w:fill="FFFFFF"/>
        </w:rPr>
      </w:pPr>
      <w:r w:rsidRPr="00596094">
        <w:rPr>
          <w:color w:val="000000"/>
          <w:shd w:val="clear" w:color="auto" w:fill="FFFFFF"/>
        </w:rPr>
        <w:t xml:space="preserve">Percepción de </w:t>
      </w:r>
      <w:r w:rsidR="00AA65B4" w:rsidRPr="00596094">
        <w:rPr>
          <w:color w:val="000000"/>
          <w:shd w:val="clear" w:color="auto" w:fill="FFFFFF"/>
        </w:rPr>
        <w:t>una evaluación más justa y significativa</w:t>
      </w:r>
      <w:r w:rsidRPr="00596094">
        <w:rPr>
          <w:color w:val="000000"/>
          <w:shd w:val="clear" w:color="auto" w:fill="FFFFFF"/>
        </w:rPr>
        <w:t>:</w:t>
      </w:r>
      <w:r w:rsidR="007C259C" w:rsidRPr="00596094">
        <w:rPr>
          <w:color w:val="000000"/>
          <w:shd w:val="clear" w:color="auto" w:fill="FFFFFF"/>
        </w:rPr>
        <w:t xml:space="preserve"> </w:t>
      </w:r>
      <w:r w:rsidRPr="00596094">
        <w:rPr>
          <w:color w:val="000000"/>
          <w:shd w:val="clear" w:color="auto" w:fill="FFFFFF"/>
        </w:rPr>
        <w:t>Las encuestas y los comentarios cualitativos</w:t>
      </w:r>
      <w:r w:rsidRPr="00F9618A">
        <w:rPr>
          <w:color w:val="000000"/>
        </w:rPr>
        <w:t xml:space="preserve"> revelaron una percepción </w:t>
      </w:r>
      <w:r w:rsidR="00996197">
        <w:rPr>
          <w:color w:val="000000"/>
        </w:rPr>
        <w:t>de los cursantes más</w:t>
      </w:r>
      <w:r w:rsidRPr="00F9618A">
        <w:rPr>
          <w:color w:val="000000"/>
        </w:rPr>
        <w:t xml:space="preserve"> positiva respecto al sistema de evaluación. Los estudiantes manifestaron sentir que la</w:t>
      </w:r>
      <w:r w:rsidR="00D425DC">
        <w:rPr>
          <w:color w:val="000000"/>
        </w:rPr>
        <w:t xml:space="preserve"> </w:t>
      </w:r>
      <w:r w:rsidRPr="00F9618A">
        <w:rPr>
          <w:color w:val="000000"/>
        </w:rPr>
        <w:t xml:space="preserve">evaluación era "más justa" y "más transparente" gracias a las rúbricas claras y al conocimiento previo de los criterios. La oportunidad de recibir múltiples feedback (de </w:t>
      </w:r>
      <w:r w:rsidRPr="00596094">
        <w:rPr>
          <w:color w:val="000000"/>
          <w:shd w:val="clear" w:color="auto" w:fill="FFFFFF"/>
        </w:rPr>
        <w:t>pares y docentes) y de reflexionar sobre su propio aprendizaje redujo significativamente la ansiedad asociada a la evaluación</w:t>
      </w:r>
      <w:r w:rsidR="007C259C" w:rsidRPr="00596094">
        <w:rPr>
          <w:color w:val="000000"/>
          <w:shd w:val="clear" w:color="auto" w:fill="FFFFFF"/>
        </w:rPr>
        <w:t>.</w:t>
      </w:r>
    </w:p>
    <w:p w14:paraId="73071315" w14:textId="3CC2D1DF" w:rsidR="00F9618A" w:rsidRPr="00F9618A" w:rsidRDefault="00F9618A" w:rsidP="00596094">
      <w:pPr>
        <w:pStyle w:val="mesas-cuerpo"/>
        <w:jc w:val="left"/>
        <w:rPr>
          <w:color w:val="000000"/>
        </w:rPr>
      </w:pPr>
      <w:r w:rsidRPr="00596094">
        <w:rPr>
          <w:color w:val="000000"/>
          <w:shd w:val="clear" w:color="auto" w:fill="FFFFFF"/>
        </w:rPr>
        <w:t xml:space="preserve">Potencial de Moodle </w:t>
      </w:r>
      <w:r w:rsidR="00996197" w:rsidRPr="00596094">
        <w:rPr>
          <w:color w:val="000000"/>
          <w:shd w:val="clear" w:color="auto" w:fill="FFFFFF"/>
        </w:rPr>
        <w:t>como facilitador</w:t>
      </w:r>
      <w:r w:rsidRPr="00596094">
        <w:rPr>
          <w:color w:val="000000"/>
          <w:shd w:val="clear" w:color="auto" w:fill="FFFFFF"/>
        </w:rPr>
        <w:t>:</w:t>
      </w:r>
      <w:r w:rsidR="007C259C" w:rsidRPr="00596094">
        <w:rPr>
          <w:color w:val="000000"/>
          <w:shd w:val="clear" w:color="auto" w:fill="FFFFFF"/>
        </w:rPr>
        <w:t xml:space="preserve"> </w:t>
      </w:r>
      <w:r w:rsidRPr="00596094">
        <w:rPr>
          <w:color w:val="000000"/>
          <w:shd w:val="clear" w:color="auto" w:fill="FFFFFF"/>
        </w:rPr>
        <w:t>La experiencia confirmó el potencial de Moodle como</w:t>
      </w:r>
      <w:r w:rsidRPr="00F9618A">
        <w:rPr>
          <w:color w:val="000000"/>
        </w:rPr>
        <w:t xml:space="preserve"> una plataforma </w:t>
      </w:r>
      <w:r w:rsidR="00BC622E" w:rsidRPr="00F9618A">
        <w:rPr>
          <w:color w:val="000000"/>
        </w:rPr>
        <w:t>segura</w:t>
      </w:r>
      <w:r w:rsidRPr="00F9618A">
        <w:rPr>
          <w:color w:val="000000"/>
        </w:rPr>
        <w:t xml:space="preserve"> y flexible para implementar estrategias de evaluación innovadoras. La herramienta </w:t>
      </w:r>
      <w:r w:rsidRPr="00BC622E">
        <w:rPr>
          <w:i/>
          <w:iCs/>
          <w:color w:val="000000"/>
        </w:rPr>
        <w:t>Taller</w:t>
      </w:r>
      <w:r w:rsidRPr="00F9618A">
        <w:rPr>
          <w:color w:val="000000"/>
        </w:rPr>
        <w:t>, en particular, se destacó por su capacidad para gestionar flujos complejos de revisión y calificación, facilitando la colaboración y la retroalimentación estructurada. La integración de diversas herramientas permitió construir un ecosistema evaluativo integral que se adaptó eficazmente a las necesidades pedagógicas emergentes durante la virtualización acelerada.</w:t>
      </w:r>
    </w:p>
    <w:p w14:paraId="7173F1A1" w14:textId="77777777" w:rsidR="00F9618A" w:rsidRPr="00F9618A" w:rsidRDefault="00F9618A" w:rsidP="002700DE">
      <w:pPr>
        <w:pBdr>
          <w:top w:val="nil"/>
          <w:left w:val="nil"/>
          <w:bottom w:val="nil"/>
          <w:right w:val="nil"/>
          <w:between w:val="nil"/>
        </w:pBdr>
        <w:spacing w:after="0"/>
        <w:rPr>
          <w:rFonts w:ascii="Arial" w:hAnsi="Arial" w:cs="Arial"/>
          <w:color w:val="000000"/>
        </w:rPr>
      </w:pPr>
    </w:p>
    <w:p w14:paraId="5D068111" w14:textId="77777777" w:rsidR="00B94F1A" w:rsidRPr="00FC020B" w:rsidRDefault="00B94F1A" w:rsidP="002700DE">
      <w:pPr>
        <w:pBdr>
          <w:top w:val="nil"/>
          <w:left w:val="nil"/>
          <w:bottom w:val="nil"/>
          <w:right w:val="nil"/>
          <w:between w:val="nil"/>
        </w:pBdr>
        <w:spacing w:after="0"/>
        <w:rPr>
          <w:rFonts w:ascii="Arial" w:eastAsia="Aptos" w:hAnsi="Arial" w:cs="Arial"/>
          <w:b/>
          <w:color w:val="000000"/>
        </w:rPr>
      </w:pPr>
      <w:r w:rsidRPr="00FC020B">
        <w:rPr>
          <w:rFonts w:ascii="Arial" w:eastAsia="Aptos" w:hAnsi="Arial" w:cs="Arial"/>
          <w:b/>
          <w:color w:val="000000"/>
        </w:rPr>
        <w:t xml:space="preserve">CONCLUSIONES </w:t>
      </w:r>
    </w:p>
    <w:p w14:paraId="15085AE4" w14:textId="003B8724" w:rsidR="00ED12B3" w:rsidRPr="00ED12B3" w:rsidRDefault="00ED12B3" w:rsidP="00ED12B3">
      <w:pPr>
        <w:pStyle w:val="mesas-cuerpo"/>
        <w:rPr>
          <w:color w:val="000000"/>
          <w:shd w:val="clear" w:color="auto" w:fill="FFFFFF"/>
        </w:rPr>
      </w:pPr>
      <w:r>
        <w:rPr>
          <w:color w:val="000000"/>
          <w:shd w:val="clear" w:color="auto" w:fill="FFFFFF"/>
        </w:rPr>
        <w:t>U</w:t>
      </w:r>
      <w:r w:rsidRPr="00ED12B3">
        <w:rPr>
          <w:color w:val="000000"/>
          <w:shd w:val="clear" w:color="auto" w:fill="FFFFFF"/>
        </w:rPr>
        <w:t>n aula virtual en Moodle es una herramienta</w:t>
      </w:r>
      <w:r w:rsidRPr="00ED12B3">
        <w:rPr>
          <w:color w:val="000000"/>
          <w:shd w:val="clear" w:color="auto" w:fill="FFFFFF"/>
        </w:rPr>
        <w:t xml:space="preserve"> </w:t>
      </w:r>
      <w:r w:rsidRPr="00ED12B3">
        <w:rPr>
          <w:color w:val="000000"/>
          <w:shd w:val="clear" w:color="auto" w:fill="FFFFFF"/>
        </w:rPr>
        <w:t>valiosa para la educación superior. Su gran versatilidad la hace ideal para adaptarse a diversas metodologías y necesidades de aprendizaje. Sin embargo, su éxito radica no solo en la plataforma en sí, sino en la capacitación y el compromiso de los docentes para explotar todas sus funcionalidades, en un diseño instruccional bien pensado y en el apoyo técnico institucional.</w:t>
      </w:r>
    </w:p>
    <w:p w14:paraId="73DAB563" w14:textId="77777777" w:rsidR="00F9618A" w:rsidRPr="00F9618A" w:rsidRDefault="00F9618A" w:rsidP="002700DE">
      <w:pPr>
        <w:pStyle w:val="mesas-cuerpo"/>
        <w:jc w:val="left"/>
        <w:rPr>
          <w:color w:val="000000"/>
          <w:shd w:val="clear" w:color="auto" w:fill="FFFFFF"/>
        </w:rPr>
      </w:pPr>
      <w:r w:rsidRPr="00F9618A">
        <w:rPr>
          <w:color w:val="000000"/>
          <w:shd w:val="clear" w:color="auto" w:fill="FFFFFF"/>
        </w:rPr>
        <w:t>La experiencia didáctica implementada en la asignatura Construcción de Edificios II demuestra que es posible diseñar e implementar un sistema de evaluación continua, formativa y colaborativa utilizando las herramientas de Moodle, incluso en contextos desafiantes como el impuesto por la pandemia de COVID-19.</w:t>
      </w:r>
    </w:p>
    <w:p w14:paraId="286D8676" w14:textId="77777777" w:rsidR="00F9618A" w:rsidRPr="00F9618A" w:rsidRDefault="00F9618A" w:rsidP="002700DE">
      <w:pPr>
        <w:pStyle w:val="mesas-cuerpo"/>
        <w:jc w:val="left"/>
        <w:rPr>
          <w:color w:val="000000"/>
          <w:shd w:val="clear" w:color="auto" w:fill="FFFFFF"/>
        </w:rPr>
      </w:pPr>
      <w:r w:rsidRPr="00F9618A">
        <w:rPr>
          <w:color w:val="000000"/>
          <w:shd w:val="clear" w:color="auto" w:fill="FFFFFF"/>
        </w:rPr>
        <w:t>Los resultados confirman que este enfoque no solo contribuye a una mejora en el rendimiento académico y la participación, sino que también fomenta habilidades cruciales como la autonomía, la reflexión crítica y la capacidad de retroalimentación en los futuros ingenieros civiles. La percepción de una evaluación más justa y menos ansiosa, centrada en el proceso de aprendizaje, resalta el valor humanizador de estas estrategias.</w:t>
      </w:r>
    </w:p>
    <w:p w14:paraId="5D924363" w14:textId="44D1EE10" w:rsidR="00B94F1A" w:rsidRPr="00D425DC" w:rsidRDefault="00F9618A" w:rsidP="00D425DC">
      <w:pPr>
        <w:pStyle w:val="mesas-cuerpo"/>
        <w:jc w:val="left"/>
        <w:rPr>
          <w:color w:val="000000"/>
          <w:shd w:val="clear" w:color="auto" w:fill="FFFFFF"/>
        </w:rPr>
      </w:pPr>
      <w:r w:rsidRPr="00F9618A">
        <w:rPr>
          <w:color w:val="000000"/>
          <w:shd w:val="clear" w:color="auto" w:fill="FFFFFF"/>
        </w:rPr>
        <w:t xml:space="preserve">La plataforma Moodle se </w:t>
      </w:r>
      <w:r w:rsidR="00996197" w:rsidRPr="00F9618A">
        <w:rPr>
          <w:color w:val="000000"/>
          <w:shd w:val="clear" w:color="auto" w:fill="FFFFFF"/>
        </w:rPr>
        <w:t>instituye</w:t>
      </w:r>
      <w:r w:rsidRPr="00F9618A">
        <w:rPr>
          <w:color w:val="000000"/>
          <w:shd w:val="clear" w:color="auto" w:fill="FFFFFF"/>
        </w:rPr>
        <w:t xml:space="preserve"> como un facilitador </w:t>
      </w:r>
      <w:r w:rsidR="00B938B1">
        <w:rPr>
          <w:color w:val="000000"/>
          <w:shd w:val="clear" w:color="auto" w:fill="FFFFFF"/>
        </w:rPr>
        <w:t>significativo</w:t>
      </w:r>
      <w:r w:rsidRPr="00F9618A">
        <w:rPr>
          <w:color w:val="000000"/>
          <w:shd w:val="clear" w:color="auto" w:fill="FFFFFF"/>
        </w:rPr>
        <w:t xml:space="preserve"> para transformar la evaluación de una instancia de control a una herramienta integral para la formación profesional. Se valida así el potencial de las tecnologías educativas para apoyar prácticas pedagógicas innovadoras que promuevan la formación integral del estudiante, preparándolo no solo en conocimientos técnicos, sino también en habilidades blandas esenciales para el siglo XXI.</w:t>
      </w:r>
    </w:p>
    <w:p w14:paraId="4F30217A" w14:textId="77777777" w:rsidR="00B94F1A" w:rsidRPr="00FC020B" w:rsidRDefault="00B94F1A" w:rsidP="002700DE">
      <w:pPr>
        <w:spacing w:beforeLines="20" w:before="48" w:after="0"/>
        <w:rPr>
          <w:rFonts w:ascii="Arial" w:eastAsia="Arial" w:hAnsi="Arial" w:cs="Arial"/>
          <w:lang w:val="en-US"/>
        </w:rPr>
      </w:pPr>
    </w:p>
    <w:p w14:paraId="04813079" w14:textId="77777777" w:rsidR="00B94F1A" w:rsidRPr="00FC020B" w:rsidRDefault="00B94F1A" w:rsidP="002700DE">
      <w:pPr>
        <w:pStyle w:val="mesa-titulos-cuerpo"/>
        <w:rPr>
          <w:lang w:val="en-US"/>
        </w:rPr>
      </w:pPr>
      <w:r w:rsidRPr="00FC020B">
        <w:rPr>
          <w:lang w:val="en-US"/>
        </w:rPr>
        <w:t>REFERENCIAS BIBLIOGRÁFICAS</w:t>
      </w:r>
    </w:p>
    <w:p w14:paraId="212C37E1" w14:textId="77777777" w:rsidR="00292440" w:rsidRPr="00292440" w:rsidRDefault="00292440" w:rsidP="00292440">
      <w:pPr>
        <w:pStyle w:val="bibliografia"/>
        <w:rPr>
          <w:rFonts w:eastAsia="Calibri"/>
          <w:kern w:val="2"/>
          <w:sz w:val="22"/>
          <w:szCs w:val="22"/>
          <w:lang w:eastAsia="en-US"/>
          <w14:ligatures w14:val="standardContextual"/>
        </w:rPr>
      </w:pPr>
      <w:r w:rsidRPr="00292440">
        <w:rPr>
          <w:rFonts w:eastAsia="Calibri"/>
          <w:kern w:val="2"/>
          <w:sz w:val="22"/>
          <w:szCs w:val="22"/>
          <w:lang w:eastAsia="en-US"/>
          <w14:ligatures w14:val="standardContextual"/>
        </w:rPr>
        <w:t>Carrizo, W. (2009). La responsabilidad del docente frente a la evaluación. Universidad Nacional de la Patagonia San Juan Bosco. Facultad de Ciencias Económicas. Comodoro Rivadavia, Chubut, Argentina.</w:t>
      </w:r>
    </w:p>
    <w:p w14:paraId="192A5207" w14:textId="02EF512E" w:rsidR="0084692A" w:rsidRPr="00292440" w:rsidRDefault="0084692A" w:rsidP="002700DE">
      <w:pPr>
        <w:pStyle w:val="bibliografia"/>
        <w:rPr>
          <w:rFonts w:eastAsia="Calibri"/>
          <w:kern w:val="2"/>
          <w:sz w:val="22"/>
          <w:szCs w:val="22"/>
          <w:lang w:eastAsia="en-US"/>
          <w14:ligatures w14:val="standardContextual"/>
        </w:rPr>
      </w:pPr>
      <w:proofErr w:type="spellStart"/>
      <w:r w:rsidRPr="00292440">
        <w:rPr>
          <w:rFonts w:eastAsia="Calibri"/>
          <w:kern w:val="2"/>
          <w:sz w:val="22"/>
          <w:szCs w:val="22"/>
          <w:lang w:eastAsia="en-US"/>
          <w14:ligatures w14:val="standardContextual"/>
        </w:rPr>
        <w:t>Cosano</w:t>
      </w:r>
      <w:proofErr w:type="spellEnd"/>
      <w:r w:rsidRPr="00292440">
        <w:rPr>
          <w:rFonts w:eastAsia="Calibri"/>
          <w:kern w:val="2"/>
          <w:sz w:val="22"/>
          <w:szCs w:val="22"/>
          <w:lang w:eastAsia="en-US"/>
          <w14:ligatures w14:val="standardContextual"/>
        </w:rPr>
        <w:t xml:space="preserve"> Rivas</w:t>
      </w:r>
      <w:r w:rsidR="00774ABD" w:rsidRPr="00292440">
        <w:rPr>
          <w:rFonts w:eastAsia="Calibri"/>
          <w:kern w:val="2"/>
          <w:sz w:val="22"/>
          <w:szCs w:val="22"/>
          <w:lang w:eastAsia="en-US"/>
          <w14:ligatures w14:val="standardContextual"/>
        </w:rPr>
        <w:t>, F.</w:t>
      </w:r>
      <w:r w:rsidRPr="00292440">
        <w:rPr>
          <w:rFonts w:eastAsia="Calibri"/>
          <w:kern w:val="2"/>
          <w:sz w:val="22"/>
          <w:szCs w:val="22"/>
          <w:lang w:eastAsia="en-US"/>
          <w14:ligatures w14:val="standardContextual"/>
        </w:rPr>
        <w:t xml:space="preserve"> (2006) La plataforma de aprendizaje Moodle como instrumento para el Trabajo Social en el contexto del Espacio Europeo de Educación Superior.</w:t>
      </w:r>
      <w:r w:rsidRPr="00292440">
        <w:rPr>
          <w:rFonts w:eastAsia="Calibri"/>
          <w:kern w:val="2"/>
          <w:sz w:val="22"/>
          <w:szCs w:val="22"/>
          <w:lang w:eastAsia="en-US"/>
          <w14:ligatures w14:val="standardContextual"/>
        </w:rPr>
        <w:t xml:space="preserve"> </w:t>
      </w:r>
      <w:r w:rsidR="00774ABD" w:rsidRPr="00292440">
        <w:rPr>
          <w:rFonts w:eastAsia="Calibri"/>
          <w:kern w:val="2"/>
          <w:sz w:val="22"/>
          <w:szCs w:val="22"/>
          <w:lang w:eastAsia="en-US"/>
          <w14:ligatures w14:val="standardContextual"/>
        </w:rPr>
        <w:t> </w:t>
      </w:r>
      <w:hyperlink r:id="rId10" w:history="1">
        <w:r w:rsidR="00774ABD" w:rsidRPr="00292440">
          <w:rPr>
            <w:rFonts w:eastAsia="Calibri"/>
            <w:kern w:val="2"/>
            <w:sz w:val="22"/>
            <w:szCs w:val="22"/>
            <w:lang w:eastAsia="en-US"/>
            <w14:ligatures w14:val="standardContextual"/>
          </w:rPr>
          <w:t>Acciones e investigaciones sociales</w:t>
        </w:r>
      </w:hyperlink>
      <w:r w:rsidR="00774ABD" w:rsidRPr="00292440">
        <w:rPr>
          <w:rFonts w:eastAsia="Calibri"/>
          <w:kern w:val="2"/>
          <w:sz w:val="22"/>
          <w:szCs w:val="22"/>
          <w:lang w:eastAsia="en-US"/>
          <w14:ligatures w14:val="standardContextual"/>
        </w:rPr>
        <w:t>, ISSN 1132-192X, ISSN-e 2340-4507, </w:t>
      </w:r>
      <w:hyperlink r:id="rId11" w:history="1">
        <w:r w:rsidR="00774ABD" w:rsidRPr="00292440">
          <w:rPr>
            <w:rFonts w:eastAsia="Calibri"/>
            <w:kern w:val="2"/>
            <w:sz w:val="22"/>
            <w:szCs w:val="22"/>
            <w:lang w:eastAsia="en-US"/>
            <w14:ligatures w14:val="standardContextual"/>
          </w:rPr>
          <w:t>Nº Extra 1, 2006</w:t>
        </w:r>
      </w:hyperlink>
      <w:r w:rsidR="00774ABD" w:rsidRPr="00292440">
        <w:rPr>
          <w:rFonts w:eastAsia="Calibri"/>
          <w:kern w:val="2"/>
          <w:sz w:val="22"/>
          <w:szCs w:val="22"/>
          <w:lang w:eastAsia="en-US"/>
          <w14:ligatures w14:val="standardContextual"/>
        </w:rPr>
        <w:t>, pág. 367</w:t>
      </w:r>
      <w:r w:rsidR="00774ABD" w:rsidRPr="00292440">
        <w:rPr>
          <w:sz w:val="22"/>
          <w:szCs w:val="22"/>
        </w:rPr>
        <w:t xml:space="preserve"> </w:t>
      </w:r>
      <w:hyperlink r:id="rId12" w:history="1">
        <w:r w:rsidR="00774ABD" w:rsidRPr="00292440">
          <w:rPr>
            <w:rStyle w:val="Hipervnculo"/>
            <w:rFonts w:eastAsia="Calibri"/>
            <w:kern w:val="2"/>
            <w:sz w:val="22"/>
            <w:szCs w:val="22"/>
            <w:lang w:eastAsia="en-US"/>
            <w14:ligatures w14:val="standardContextual"/>
          </w:rPr>
          <w:t>https://dialnet.unirioja.es/servlet/articulo?codigo=2002365</w:t>
        </w:r>
      </w:hyperlink>
    </w:p>
    <w:p w14:paraId="7CDBEB26" w14:textId="70BD2DAD" w:rsidR="00292440" w:rsidRDefault="00292440" w:rsidP="00D425DC">
      <w:pPr>
        <w:pStyle w:val="bibliografia"/>
        <w:rPr>
          <w:rFonts w:eastAsia="Calibri"/>
          <w:kern w:val="2"/>
          <w:sz w:val="22"/>
          <w:szCs w:val="22"/>
          <w:lang w:eastAsia="en-US"/>
          <w14:ligatures w14:val="standardContextual"/>
        </w:rPr>
      </w:pPr>
      <w:r w:rsidRPr="00292440">
        <w:rPr>
          <w:rFonts w:eastAsia="Calibri"/>
          <w:kern w:val="2"/>
          <w:sz w:val="22"/>
          <w:szCs w:val="22"/>
          <w:lang w:eastAsia="en-US"/>
          <w14:ligatures w14:val="standardContextual"/>
        </w:rPr>
        <w:t>Morán, R. y Pilar, C. (2023). Autoevaluación, coevaluación y evaluación. Nuevas herramientas para favorecer una evaluación auténtica. Área de interés: docencia. Eje temático eje 2. Técnica y Diseño. XIII Congreso Regional de Tecnología en Arquitectura. Córdoba 9 al 11 de agosto 2023. Facultad de Arquitectura, Urbanismo y Diseño. Universidad Nacional de Córdoba.</w:t>
      </w:r>
    </w:p>
    <w:p w14:paraId="7DE73B79" w14:textId="65709FDD" w:rsidR="00B938B1" w:rsidRPr="0084692A" w:rsidRDefault="00B938B1" w:rsidP="00B938B1">
      <w:pPr>
        <w:pStyle w:val="bibliografia"/>
        <w:rPr>
          <w:rFonts w:eastAsia="Calibri"/>
          <w:kern w:val="2"/>
          <w:sz w:val="22"/>
          <w:szCs w:val="22"/>
          <w:lang w:eastAsia="en-US"/>
          <w14:ligatures w14:val="standardContextual"/>
        </w:rPr>
      </w:pPr>
      <w:r>
        <w:rPr>
          <w:rFonts w:eastAsia="Calibri"/>
          <w:kern w:val="2"/>
          <w:sz w:val="22"/>
          <w:szCs w:val="22"/>
          <w:lang w:eastAsia="en-US"/>
          <w14:ligatures w14:val="standardContextual"/>
        </w:rPr>
        <w:t xml:space="preserve">Plataforma Moodle de UNNE Virtual. </w:t>
      </w:r>
      <w:hyperlink r:id="rId13" w:history="1">
        <w:r w:rsidRPr="00162B80">
          <w:rPr>
            <w:rStyle w:val="Hipervnculo"/>
            <w:rFonts w:eastAsia="Calibri"/>
            <w:kern w:val="2"/>
            <w:sz w:val="22"/>
            <w:szCs w:val="22"/>
            <w:lang w:eastAsia="en-US"/>
            <w14:ligatures w14:val="standardContextual"/>
          </w:rPr>
          <w:t>https://virtual.unne.edu.ar/SIED-UV/uv/guias/uv-moodle-guias/uv-moodle-guias-docente/</w:t>
        </w:r>
      </w:hyperlink>
    </w:p>
    <w:sectPr w:rsidR="00B938B1" w:rsidRPr="0084692A">
      <w:headerReference w:type="default" r:id="rId14"/>
      <w:footerReference w:type="default" r:id="rId15"/>
      <w:pgSz w:w="11906" w:h="16838"/>
      <w:pgMar w:top="2268" w:right="1558"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3F6544" w14:textId="77777777" w:rsidR="004F6150" w:rsidRDefault="004F6150">
      <w:pPr>
        <w:spacing w:after="0"/>
      </w:pPr>
      <w:r>
        <w:separator/>
      </w:r>
    </w:p>
  </w:endnote>
  <w:endnote w:type="continuationSeparator" w:id="0">
    <w:p w14:paraId="196A68A0" w14:textId="77777777" w:rsidR="004F6150" w:rsidRDefault="004F615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oppins">
    <w:charset w:val="00"/>
    <w:family w:val="auto"/>
    <w:pitch w:val="variable"/>
    <w:sig w:usb0="00008007" w:usb1="00000000" w:usb2="00000000" w:usb3="00000000" w:csb0="00000093" w:csb1="00000000"/>
  </w:font>
  <w:font w:name="Poppins ExtraBold">
    <w:charset w:val="00"/>
    <w:family w:val="auto"/>
    <w:pitch w:val="variable"/>
    <w:sig w:usb0="00008007" w:usb1="00000000" w:usb2="00000000" w:usb3="00000000" w:csb0="00000093" w:csb1="00000000"/>
  </w:font>
  <w:font w:name="Poppins Medium">
    <w:charset w:val="00"/>
    <w:family w:val="auto"/>
    <w:pitch w:val="variable"/>
    <w:sig w:usb0="00008007" w:usb1="00000000" w:usb2="00000000" w:usb3="00000000" w:csb0="00000093"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D59CB" w14:textId="77777777" w:rsidR="00D558A6" w:rsidRDefault="00617D9B">
    <w:pPr>
      <w:pBdr>
        <w:top w:val="nil"/>
        <w:left w:val="nil"/>
        <w:bottom w:val="nil"/>
        <w:right w:val="nil"/>
        <w:between w:val="nil"/>
      </w:pBdr>
      <w:tabs>
        <w:tab w:val="center" w:pos="4419"/>
        <w:tab w:val="right" w:pos="8838"/>
      </w:tabs>
      <w:spacing w:after="0"/>
      <w:ind w:right="-285"/>
      <w:jc w:val="right"/>
      <w:rPr>
        <w:color w:val="000000"/>
      </w:rPr>
    </w:pPr>
    <w:r>
      <w:rPr>
        <w:color w:val="000000"/>
        <w:shd w:val="clear" w:color="auto" w:fill="FFFFFF" w:themeFill="background1"/>
      </w:rPr>
      <w:t xml:space="preserve">   Requisitos para el Trabajo extendido</w:t>
    </w:r>
    <w:r w:rsidR="001D2396" w:rsidRPr="001D2396">
      <w:rPr>
        <w:color w:val="000000"/>
        <w:shd w:val="clear" w:color="auto" w:fill="FFFFFF" w:themeFill="background1"/>
      </w:rPr>
      <w:t xml:space="preserve"> </w:t>
    </w:r>
    <w:r w:rsidR="001D2396">
      <w:rPr>
        <w:color w:val="000000"/>
      </w:rPr>
      <w:t>-</w:t>
    </w:r>
    <w:r w:rsidR="007E1D56" w:rsidRPr="001D2396">
      <w:rPr>
        <w:b/>
        <w:color w:val="000000"/>
      </w:rPr>
      <w:t xml:space="preserve"> </w:t>
    </w:r>
    <w:r w:rsidR="00953902" w:rsidRPr="001D2396">
      <w:rPr>
        <w:b/>
        <w:color w:val="000000"/>
      </w:rPr>
      <w:fldChar w:fldCharType="begin"/>
    </w:r>
    <w:r w:rsidR="00953902" w:rsidRPr="001D2396">
      <w:rPr>
        <w:b/>
        <w:color w:val="000000"/>
      </w:rPr>
      <w:instrText>PAGE</w:instrText>
    </w:r>
    <w:r w:rsidR="00953902" w:rsidRPr="001D2396">
      <w:rPr>
        <w:b/>
        <w:color w:val="000000"/>
      </w:rPr>
      <w:fldChar w:fldCharType="separate"/>
    </w:r>
    <w:r w:rsidR="00B94F1A">
      <w:rPr>
        <w:b/>
        <w:noProof/>
        <w:color w:val="000000"/>
      </w:rPr>
      <w:t>2</w:t>
    </w:r>
    <w:r w:rsidR="00953902" w:rsidRPr="001D2396">
      <w:rPr>
        <w:b/>
        <w:color w:val="000000"/>
      </w:rPr>
      <w:fldChar w:fldCharType="end"/>
    </w:r>
    <w:r w:rsidR="00953902">
      <w:rPr>
        <w:noProof/>
      </w:rPr>
      <w:drawing>
        <wp:anchor distT="0" distB="0" distL="0" distR="0" simplePos="0" relativeHeight="251659264" behindDoc="1" locked="0" layoutInCell="1" hidden="0" allowOverlap="1" wp14:anchorId="088DAF93" wp14:editId="3E95621C">
          <wp:simplePos x="0" y="0"/>
          <wp:positionH relativeFrom="column">
            <wp:posOffset>-165734</wp:posOffset>
          </wp:positionH>
          <wp:positionV relativeFrom="paragraph">
            <wp:posOffset>45085</wp:posOffset>
          </wp:positionV>
          <wp:extent cx="5534025" cy="140335"/>
          <wp:effectExtent l="0" t="0" r="0" b="0"/>
          <wp:wrapNone/>
          <wp:docPr id="2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5534025" cy="140335"/>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650678" w14:textId="77777777" w:rsidR="004F6150" w:rsidRDefault="004F6150">
      <w:pPr>
        <w:spacing w:after="0"/>
      </w:pPr>
      <w:r>
        <w:separator/>
      </w:r>
    </w:p>
  </w:footnote>
  <w:footnote w:type="continuationSeparator" w:id="0">
    <w:p w14:paraId="2423B7A8" w14:textId="77777777" w:rsidR="004F6150" w:rsidRDefault="004F615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1E7E4" w14:textId="77777777" w:rsidR="00D558A6" w:rsidRDefault="007E1D56">
    <w:pPr>
      <w:pBdr>
        <w:top w:val="nil"/>
        <w:left w:val="nil"/>
        <w:bottom w:val="nil"/>
        <w:right w:val="nil"/>
        <w:between w:val="nil"/>
      </w:pBdr>
      <w:tabs>
        <w:tab w:val="center" w:pos="4419"/>
        <w:tab w:val="right" w:pos="8838"/>
        <w:tab w:val="left" w:pos="1985"/>
      </w:tabs>
      <w:spacing w:after="0"/>
      <w:rPr>
        <w:color w:val="000000"/>
      </w:rPr>
    </w:pPr>
    <w:r>
      <w:rPr>
        <w:noProof/>
      </w:rPr>
      <w:drawing>
        <wp:anchor distT="0" distB="0" distL="114300" distR="114300" simplePos="0" relativeHeight="251660288" behindDoc="0" locked="0" layoutInCell="1" allowOverlap="1" wp14:anchorId="06D7576D" wp14:editId="0E41ACC5">
          <wp:simplePos x="0" y="0"/>
          <wp:positionH relativeFrom="margin">
            <wp:posOffset>-838200</wp:posOffset>
          </wp:positionH>
          <wp:positionV relativeFrom="paragraph">
            <wp:posOffset>-250190</wp:posOffset>
          </wp:positionV>
          <wp:extent cx="1476375" cy="704867"/>
          <wp:effectExtent l="0" t="0" r="0" b="0"/>
          <wp:wrapNone/>
          <wp:docPr id="210" name="Imagen 210" descr="C:\Users\UV-LUCIANA\AppData\Local\Microsoft\Windows\INetCache\Content.Word\anuncio cambio de fecha-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V-LUCIANA\AppData\Local\Microsoft\Windows\INetCache\Content.Word\anuncio cambio de fecha-29.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6375" cy="704867"/>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F6F79"/>
    <w:multiLevelType w:val="multilevel"/>
    <w:tmpl w:val="8A265C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77C4E0B"/>
    <w:multiLevelType w:val="multilevel"/>
    <w:tmpl w:val="66FE97E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0A04695F"/>
    <w:multiLevelType w:val="hybridMultilevel"/>
    <w:tmpl w:val="54ACE02C"/>
    <w:lvl w:ilvl="0" w:tplc="2C0A0001">
      <w:start w:val="1"/>
      <w:numFmt w:val="bullet"/>
      <w:lvlText w:val=""/>
      <w:lvlJc w:val="left"/>
      <w:pPr>
        <w:ind w:left="1004" w:hanging="360"/>
      </w:pPr>
      <w:rPr>
        <w:rFonts w:ascii="Symbol" w:hAnsi="Symbo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3" w15:restartNumberingAfterBreak="0">
    <w:nsid w:val="0ECB2360"/>
    <w:multiLevelType w:val="multilevel"/>
    <w:tmpl w:val="8666982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111037DE"/>
    <w:multiLevelType w:val="hybridMultilevel"/>
    <w:tmpl w:val="F11A2E78"/>
    <w:lvl w:ilvl="0" w:tplc="2C0A0001">
      <w:start w:val="1"/>
      <w:numFmt w:val="bullet"/>
      <w:lvlText w:val=""/>
      <w:lvlJc w:val="left"/>
      <w:pPr>
        <w:ind w:left="1004" w:hanging="360"/>
      </w:pPr>
      <w:rPr>
        <w:rFonts w:ascii="Symbol" w:hAnsi="Symbo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5" w15:restartNumberingAfterBreak="0">
    <w:nsid w:val="18EC4252"/>
    <w:multiLevelType w:val="hybridMultilevel"/>
    <w:tmpl w:val="F9A0F39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6" w15:restartNumberingAfterBreak="0">
    <w:nsid w:val="1AAF6E67"/>
    <w:multiLevelType w:val="hybridMultilevel"/>
    <w:tmpl w:val="8B28225A"/>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7" w15:restartNumberingAfterBreak="0">
    <w:nsid w:val="1ADA5111"/>
    <w:multiLevelType w:val="multilevel"/>
    <w:tmpl w:val="774CFA4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1C634AAF"/>
    <w:multiLevelType w:val="multilevel"/>
    <w:tmpl w:val="BA3E90CA"/>
    <w:lvl w:ilvl="0">
      <w:start w:val="1"/>
      <w:numFmt w:val="bullet"/>
      <w:lvlText w:val="●"/>
      <w:lvlJc w:val="left"/>
      <w:pPr>
        <w:ind w:left="754" w:hanging="359"/>
      </w:pPr>
      <w:rPr>
        <w:rFonts w:ascii="Noto Sans Symbols" w:eastAsia="Noto Sans Symbols" w:hAnsi="Noto Sans Symbols" w:cs="Noto Sans Symbols"/>
        <w:color w:val="0070C0"/>
      </w:rPr>
    </w:lvl>
    <w:lvl w:ilvl="1">
      <w:numFmt w:val="bullet"/>
      <w:lvlText w:val="·"/>
      <w:lvlJc w:val="left"/>
      <w:pPr>
        <w:ind w:left="1504" w:hanging="390"/>
      </w:pPr>
      <w:rPr>
        <w:rFonts w:ascii="Poppins" w:eastAsia="Poppins" w:hAnsi="Poppins" w:cs="Poppins"/>
        <w:color w:val="00B0F0"/>
        <w:sz w:val="22"/>
        <w:szCs w:val="22"/>
      </w:rPr>
    </w:lvl>
    <w:lvl w:ilvl="2">
      <w:start w:val="1"/>
      <w:numFmt w:val="bullet"/>
      <w:lvlText w:val="▪"/>
      <w:lvlJc w:val="left"/>
      <w:pPr>
        <w:ind w:left="2194" w:hanging="360"/>
      </w:pPr>
      <w:rPr>
        <w:rFonts w:ascii="Noto Sans Symbols" w:eastAsia="Noto Sans Symbols" w:hAnsi="Noto Sans Symbols" w:cs="Noto Sans Symbols"/>
      </w:rPr>
    </w:lvl>
    <w:lvl w:ilvl="3">
      <w:start w:val="1"/>
      <w:numFmt w:val="bullet"/>
      <w:lvlText w:val="●"/>
      <w:lvlJc w:val="left"/>
      <w:pPr>
        <w:ind w:left="2914" w:hanging="360"/>
      </w:pPr>
      <w:rPr>
        <w:rFonts w:ascii="Noto Sans Symbols" w:eastAsia="Noto Sans Symbols" w:hAnsi="Noto Sans Symbols" w:cs="Noto Sans Symbols"/>
      </w:rPr>
    </w:lvl>
    <w:lvl w:ilvl="4">
      <w:start w:val="1"/>
      <w:numFmt w:val="bullet"/>
      <w:lvlText w:val="o"/>
      <w:lvlJc w:val="left"/>
      <w:pPr>
        <w:ind w:left="3634" w:hanging="360"/>
      </w:pPr>
      <w:rPr>
        <w:rFonts w:ascii="Courier New" w:eastAsia="Courier New" w:hAnsi="Courier New" w:cs="Courier New"/>
      </w:rPr>
    </w:lvl>
    <w:lvl w:ilvl="5">
      <w:start w:val="1"/>
      <w:numFmt w:val="bullet"/>
      <w:lvlText w:val="▪"/>
      <w:lvlJc w:val="left"/>
      <w:pPr>
        <w:ind w:left="4354" w:hanging="360"/>
      </w:pPr>
      <w:rPr>
        <w:rFonts w:ascii="Noto Sans Symbols" w:eastAsia="Noto Sans Symbols" w:hAnsi="Noto Sans Symbols" w:cs="Noto Sans Symbols"/>
      </w:rPr>
    </w:lvl>
    <w:lvl w:ilvl="6">
      <w:start w:val="1"/>
      <w:numFmt w:val="bullet"/>
      <w:lvlText w:val="●"/>
      <w:lvlJc w:val="left"/>
      <w:pPr>
        <w:ind w:left="5074" w:hanging="360"/>
      </w:pPr>
      <w:rPr>
        <w:rFonts w:ascii="Noto Sans Symbols" w:eastAsia="Noto Sans Symbols" w:hAnsi="Noto Sans Symbols" w:cs="Noto Sans Symbols"/>
      </w:rPr>
    </w:lvl>
    <w:lvl w:ilvl="7">
      <w:start w:val="1"/>
      <w:numFmt w:val="bullet"/>
      <w:lvlText w:val="o"/>
      <w:lvlJc w:val="left"/>
      <w:pPr>
        <w:ind w:left="5794" w:hanging="360"/>
      </w:pPr>
      <w:rPr>
        <w:rFonts w:ascii="Courier New" w:eastAsia="Courier New" w:hAnsi="Courier New" w:cs="Courier New"/>
      </w:rPr>
    </w:lvl>
    <w:lvl w:ilvl="8">
      <w:start w:val="1"/>
      <w:numFmt w:val="bullet"/>
      <w:lvlText w:val="▪"/>
      <w:lvlJc w:val="left"/>
      <w:pPr>
        <w:ind w:left="6514" w:hanging="360"/>
      </w:pPr>
      <w:rPr>
        <w:rFonts w:ascii="Noto Sans Symbols" w:eastAsia="Noto Sans Symbols" w:hAnsi="Noto Sans Symbols" w:cs="Noto Sans Symbols"/>
      </w:rPr>
    </w:lvl>
  </w:abstractNum>
  <w:abstractNum w:abstractNumId="9" w15:restartNumberingAfterBreak="0">
    <w:nsid w:val="1F77590E"/>
    <w:multiLevelType w:val="hybridMultilevel"/>
    <w:tmpl w:val="48542FD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0" w15:restartNumberingAfterBreak="0">
    <w:nsid w:val="328441B7"/>
    <w:multiLevelType w:val="hybridMultilevel"/>
    <w:tmpl w:val="B4D613FE"/>
    <w:lvl w:ilvl="0" w:tplc="2C0A0001">
      <w:start w:val="1"/>
      <w:numFmt w:val="bullet"/>
      <w:lvlText w:val=""/>
      <w:lvlJc w:val="left"/>
      <w:pPr>
        <w:ind w:left="1287" w:hanging="360"/>
      </w:pPr>
      <w:rPr>
        <w:rFonts w:ascii="Symbol" w:hAnsi="Symbol" w:hint="default"/>
      </w:rPr>
    </w:lvl>
    <w:lvl w:ilvl="1" w:tplc="2C0A0003" w:tentative="1">
      <w:start w:val="1"/>
      <w:numFmt w:val="bullet"/>
      <w:lvlText w:val="o"/>
      <w:lvlJc w:val="left"/>
      <w:pPr>
        <w:ind w:left="2007" w:hanging="360"/>
      </w:pPr>
      <w:rPr>
        <w:rFonts w:ascii="Courier New" w:hAnsi="Courier New" w:cs="Courier New" w:hint="default"/>
      </w:rPr>
    </w:lvl>
    <w:lvl w:ilvl="2" w:tplc="2C0A0005" w:tentative="1">
      <w:start w:val="1"/>
      <w:numFmt w:val="bullet"/>
      <w:lvlText w:val=""/>
      <w:lvlJc w:val="left"/>
      <w:pPr>
        <w:ind w:left="2727" w:hanging="360"/>
      </w:pPr>
      <w:rPr>
        <w:rFonts w:ascii="Wingdings" w:hAnsi="Wingdings" w:hint="default"/>
      </w:rPr>
    </w:lvl>
    <w:lvl w:ilvl="3" w:tplc="2C0A0001" w:tentative="1">
      <w:start w:val="1"/>
      <w:numFmt w:val="bullet"/>
      <w:lvlText w:val=""/>
      <w:lvlJc w:val="left"/>
      <w:pPr>
        <w:ind w:left="3447" w:hanging="360"/>
      </w:pPr>
      <w:rPr>
        <w:rFonts w:ascii="Symbol" w:hAnsi="Symbol" w:hint="default"/>
      </w:rPr>
    </w:lvl>
    <w:lvl w:ilvl="4" w:tplc="2C0A0003" w:tentative="1">
      <w:start w:val="1"/>
      <w:numFmt w:val="bullet"/>
      <w:lvlText w:val="o"/>
      <w:lvlJc w:val="left"/>
      <w:pPr>
        <w:ind w:left="4167" w:hanging="360"/>
      </w:pPr>
      <w:rPr>
        <w:rFonts w:ascii="Courier New" w:hAnsi="Courier New" w:cs="Courier New" w:hint="default"/>
      </w:rPr>
    </w:lvl>
    <w:lvl w:ilvl="5" w:tplc="2C0A0005" w:tentative="1">
      <w:start w:val="1"/>
      <w:numFmt w:val="bullet"/>
      <w:lvlText w:val=""/>
      <w:lvlJc w:val="left"/>
      <w:pPr>
        <w:ind w:left="4887" w:hanging="360"/>
      </w:pPr>
      <w:rPr>
        <w:rFonts w:ascii="Wingdings" w:hAnsi="Wingdings" w:hint="default"/>
      </w:rPr>
    </w:lvl>
    <w:lvl w:ilvl="6" w:tplc="2C0A0001" w:tentative="1">
      <w:start w:val="1"/>
      <w:numFmt w:val="bullet"/>
      <w:lvlText w:val=""/>
      <w:lvlJc w:val="left"/>
      <w:pPr>
        <w:ind w:left="5607" w:hanging="360"/>
      </w:pPr>
      <w:rPr>
        <w:rFonts w:ascii="Symbol" w:hAnsi="Symbol" w:hint="default"/>
      </w:rPr>
    </w:lvl>
    <w:lvl w:ilvl="7" w:tplc="2C0A0003" w:tentative="1">
      <w:start w:val="1"/>
      <w:numFmt w:val="bullet"/>
      <w:lvlText w:val="o"/>
      <w:lvlJc w:val="left"/>
      <w:pPr>
        <w:ind w:left="6327" w:hanging="360"/>
      </w:pPr>
      <w:rPr>
        <w:rFonts w:ascii="Courier New" w:hAnsi="Courier New" w:cs="Courier New" w:hint="default"/>
      </w:rPr>
    </w:lvl>
    <w:lvl w:ilvl="8" w:tplc="2C0A0005" w:tentative="1">
      <w:start w:val="1"/>
      <w:numFmt w:val="bullet"/>
      <w:lvlText w:val=""/>
      <w:lvlJc w:val="left"/>
      <w:pPr>
        <w:ind w:left="7047" w:hanging="360"/>
      </w:pPr>
      <w:rPr>
        <w:rFonts w:ascii="Wingdings" w:hAnsi="Wingdings" w:hint="default"/>
      </w:rPr>
    </w:lvl>
  </w:abstractNum>
  <w:abstractNum w:abstractNumId="11" w15:restartNumberingAfterBreak="0">
    <w:nsid w:val="38C81C39"/>
    <w:multiLevelType w:val="hybridMultilevel"/>
    <w:tmpl w:val="FC781C96"/>
    <w:lvl w:ilvl="0" w:tplc="F0F80A32">
      <w:start w:val="1"/>
      <w:numFmt w:val="decimal"/>
      <w:lvlText w:val="%1."/>
      <w:lvlJc w:val="left"/>
      <w:pPr>
        <w:ind w:left="720" w:hanging="360"/>
      </w:pPr>
      <w:rPr>
        <w:rFonts w:ascii="Poppins" w:eastAsia="Poppins" w:hAnsi="Poppins" w:cs="Poppins" w:hint="default"/>
        <w:b/>
        <w:color w:val="FFFFFF" w:themeColor="background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15:restartNumberingAfterBreak="0">
    <w:nsid w:val="391A63AD"/>
    <w:multiLevelType w:val="multilevel"/>
    <w:tmpl w:val="5944FC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B026CD0"/>
    <w:multiLevelType w:val="hybridMultilevel"/>
    <w:tmpl w:val="52804E0C"/>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14" w15:restartNumberingAfterBreak="0">
    <w:nsid w:val="3B21194D"/>
    <w:multiLevelType w:val="multilevel"/>
    <w:tmpl w:val="B72CA2F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44B75411"/>
    <w:multiLevelType w:val="hybridMultilevel"/>
    <w:tmpl w:val="B7F276E6"/>
    <w:lvl w:ilvl="0" w:tplc="CE6EF66A">
      <w:start w:val="2"/>
      <w:numFmt w:val="lowerLetter"/>
      <w:lvlText w:val="%1."/>
      <w:lvlJc w:val="left"/>
      <w:pPr>
        <w:tabs>
          <w:tab w:val="num" w:pos="720"/>
        </w:tabs>
        <w:ind w:left="720" w:hanging="360"/>
      </w:pPr>
    </w:lvl>
    <w:lvl w:ilvl="1" w:tplc="F6FA9456" w:tentative="1">
      <w:start w:val="1"/>
      <w:numFmt w:val="decimal"/>
      <w:lvlText w:val="%2."/>
      <w:lvlJc w:val="left"/>
      <w:pPr>
        <w:tabs>
          <w:tab w:val="num" w:pos="1440"/>
        </w:tabs>
        <w:ind w:left="1440" w:hanging="360"/>
      </w:pPr>
    </w:lvl>
    <w:lvl w:ilvl="2" w:tplc="2F3ECC52" w:tentative="1">
      <w:start w:val="1"/>
      <w:numFmt w:val="decimal"/>
      <w:lvlText w:val="%3."/>
      <w:lvlJc w:val="left"/>
      <w:pPr>
        <w:tabs>
          <w:tab w:val="num" w:pos="2160"/>
        </w:tabs>
        <w:ind w:left="2160" w:hanging="360"/>
      </w:pPr>
    </w:lvl>
    <w:lvl w:ilvl="3" w:tplc="207EEE18" w:tentative="1">
      <w:start w:val="1"/>
      <w:numFmt w:val="decimal"/>
      <w:lvlText w:val="%4."/>
      <w:lvlJc w:val="left"/>
      <w:pPr>
        <w:tabs>
          <w:tab w:val="num" w:pos="2880"/>
        </w:tabs>
        <w:ind w:left="2880" w:hanging="360"/>
      </w:pPr>
    </w:lvl>
    <w:lvl w:ilvl="4" w:tplc="D0CA7950" w:tentative="1">
      <w:start w:val="1"/>
      <w:numFmt w:val="decimal"/>
      <w:lvlText w:val="%5."/>
      <w:lvlJc w:val="left"/>
      <w:pPr>
        <w:tabs>
          <w:tab w:val="num" w:pos="3600"/>
        </w:tabs>
        <w:ind w:left="3600" w:hanging="360"/>
      </w:pPr>
    </w:lvl>
    <w:lvl w:ilvl="5" w:tplc="5EA8F04C" w:tentative="1">
      <w:start w:val="1"/>
      <w:numFmt w:val="decimal"/>
      <w:lvlText w:val="%6."/>
      <w:lvlJc w:val="left"/>
      <w:pPr>
        <w:tabs>
          <w:tab w:val="num" w:pos="4320"/>
        </w:tabs>
        <w:ind w:left="4320" w:hanging="360"/>
      </w:pPr>
    </w:lvl>
    <w:lvl w:ilvl="6" w:tplc="1E1450D2" w:tentative="1">
      <w:start w:val="1"/>
      <w:numFmt w:val="decimal"/>
      <w:lvlText w:val="%7."/>
      <w:lvlJc w:val="left"/>
      <w:pPr>
        <w:tabs>
          <w:tab w:val="num" w:pos="5040"/>
        </w:tabs>
        <w:ind w:left="5040" w:hanging="360"/>
      </w:pPr>
    </w:lvl>
    <w:lvl w:ilvl="7" w:tplc="F8D6D5D6" w:tentative="1">
      <w:start w:val="1"/>
      <w:numFmt w:val="decimal"/>
      <w:lvlText w:val="%8."/>
      <w:lvlJc w:val="left"/>
      <w:pPr>
        <w:tabs>
          <w:tab w:val="num" w:pos="5760"/>
        </w:tabs>
        <w:ind w:left="5760" w:hanging="360"/>
      </w:pPr>
    </w:lvl>
    <w:lvl w:ilvl="8" w:tplc="EED883DE" w:tentative="1">
      <w:start w:val="1"/>
      <w:numFmt w:val="decimal"/>
      <w:lvlText w:val="%9."/>
      <w:lvlJc w:val="left"/>
      <w:pPr>
        <w:tabs>
          <w:tab w:val="num" w:pos="6480"/>
        </w:tabs>
        <w:ind w:left="6480" w:hanging="360"/>
      </w:pPr>
    </w:lvl>
  </w:abstractNum>
  <w:abstractNum w:abstractNumId="16" w15:restartNumberingAfterBreak="0">
    <w:nsid w:val="532910E4"/>
    <w:multiLevelType w:val="multilevel"/>
    <w:tmpl w:val="79809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7D1FA4"/>
    <w:multiLevelType w:val="multilevel"/>
    <w:tmpl w:val="3D62651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54C85052"/>
    <w:multiLevelType w:val="hybridMultilevel"/>
    <w:tmpl w:val="2BB2AA3E"/>
    <w:lvl w:ilvl="0" w:tplc="2C0A0001">
      <w:start w:val="1"/>
      <w:numFmt w:val="bullet"/>
      <w:lvlText w:val=""/>
      <w:lvlJc w:val="left"/>
      <w:pPr>
        <w:ind w:left="1146" w:hanging="360"/>
      </w:pPr>
      <w:rPr>
        <w:rFonts w:ascii="Symbol" w:hAnsi="Symbol" w:hint="default"/>
      </w:rPr>
    </w:lvl>
    <w:lvl w:ilvl="1" w:tplc="2C0A0003" w:tentative="1">
      <w:start w:val="1"/>
      <w:numFmt w:val="bullet"/>
      <w:lvlText w:val="o"/>
      <w:lvlJc w:val="left"/>
      <w:pPr>
        <w:ind w:left="1866" w:hanging="360"/>
      </w:pPr>
      <w:rPr>
        <w:rFonts w:ascii="Courier New" w:hAnsi="Courier New" w:cs="Courier New" w:hint="default"/>
      </w:rPr>
    </w:lvl>
    <w:lvl w:ilvl="2" w:tplc="2C0A0005" w:tentative="1">
      <w:start w:val="1"/>
      <w:numFmt w:val="bullet"/>
      <w:lvlText w:val=""/>
      <w:lvlJc w:val="left"/>
      <w:pPr>
        <w:ind w:left="2586" w:hanging="360"/>
      </w:pPr>
      <w:rPr>
        <w:rFonts w:ascii="Wingdings" w:hAnsi="Wingdings" w:hint="default"/>
      </w:rPr>
    </w:lvl>
    <w:lvl w:ilvl="3" w:tplc="2C0A0001" w:tentative="1">
      <w:start w:val="1"/>
      <w:numFmt w:val="bullet"/>
      <w:lvlText w:val=""/>
      <w:lvlJc w:val="left"/>
      <w:pPr>
        <w:ind w:left="3306" w:hanging="360"/>
      </w:pPr>
      <w:rPr>
        <w:rFonts w:ascii="Symbol" w:hAnsi="Symbol" w:hint="default"/>
      </w:rPr>
    </w:lvl>
    <w:lvl w:ilvl="4" w:tplc="2C0A0003" w:tentative="1">
      <w:start w:val="1"/>
      <w:numFmt w:val="bullet"/>
      <w:lvlText w:val="o"/>
      <w:lvlJc w:val="left"/>
      <w:pPr>
        <w:ind w:left="4026" w:hanging="360"/>
      </w:pPr>
      <w:rPr>
        <w:rFonts w:ascii="Courier New" w:hAnsi="Courier New" w:cs="Courier New" w:hint="default"/>
      </w:rPr>
    </w:lvl>
    <w:lvl w:ilvl="5" w:tplc="2C0A0005" w:tentative="1">
      <w:start w:val="1"/>
      <w:numFmt w:val="bullet"/>
      <w:lvlText w:val=""/>
      <w:lvlJc w:val="left"/>
      <w:pPr>
        <w:ind w:left="4746" w:hanging="360"/>
      </w:pPr>
      <w:rPr>
        <w:rFonts w:ascii="Wingdings" w:hAnsi="Wingdings" w:hint="default"/>
      </w:rPr>
    </w:lvl>
    <w:lvl w:ilvl="6" w:tplc="2C0A0001" w:tentative="1">
      <w:start w:val="1"/>
      <w:numFmt w:val="bullet"/>
      <w:lvlText w:val=""/>
      <w:lvlJc w:val="left"/>
      <w:pPr>
        <w:ind w:left="5466" w:hanging="360"/>
      </w:pPr>
      <w:rPr>
        <w:rFonts w:ascii="Symbol" w:hAnsi="Symbol" w:hint="default"/>
      </w:rPr>
    </w:lvl>
    <w:lvl w:ilvl="7" w:tplc="2C0A0003" w:tentative="1">
      <w:start w:val="1"/>
      <w:numFmt w:val="bullet"/>
      <w:lvlText w:val="o"/>
      <w:lvlJc w:val="left"/>
      <w:pPr>
        <w:ind w:left="6186" w:hanging="360"/>
      </w:pPr>
      <w:rPr>
        <w:rFonts w:ascii="Courier New" w:hAnsi="Courier New" w:cs="Courier New" w:hint="default"/>
      </w:rPr>
    </w:lvl>
    <w:lvl w:ilvl="8" w:tplc="2C0A0005" w:tentative="1">
      <w:start w:val="1"/>
      <w:numFmt w:val="bullet"/>
      <w:lvlText w:val=""/>
      <w:lvlJc w:val="left"/>
      <w:pPr>
        <w:ind w:left="6906" w:hanging="360"/>
      </w:pPr>
      <w:rPr>
        <w:rFonts w:ascii="Wingdings" w:hAnsi="Wingdings" w:hint="default"/>
      </w:rPr>
    </w:lvl>
  </w:abstractNum>
  <w:abstractNum w:abstractNumId="19" w15:restartNumberingAfterBreak="0">
    <w:nsid w:val="54CE331A"/>
    <w:multiLevelType w:val="hybridMultilevel"/>
    <w:tmpl w:val="5F7A33E6"/>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20" w15:restartNumberingAfterBreak="0">
    <w:nsid w:val="5E3D0443"/>
    <w:multiLevelType w:val="hybridMultilevel"/>
    <w:tmpl w:val="76B8E238"/>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21" w15:restartNumberingAfterBreak="0">
    <w:nsid w:val="5F01005A"/>
    <w:multiLevelType w:val="hybridMultilevel"/>
    <w:tmpl w:val="59F440FC"/>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22" w15:restartNumberingAfterBreak="0">
    <w:nsid w:val="5F045F27"/>
    <w:multiLevelType w:val="multilevel"/>
    <w:tmpl w:val="2870D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62B49C2"/>
    <w:multiLevelType w:val="hybridMultilevel"/>
    <w:tmpl w:val="B93CD274"/>
    <w:lvl w:ilvl="0" w:tplc="22849ABC">
      <w:start w:val="1"/>
      <w:numFmt w:val="upperLetter"/>
      <w:lvlText w:val="%1."/>
      <w:lvlJc w:val="left"/>
      <w:pPr>
        <w:ind w:left="720" w:hanging="360"/>
      </w:pPr>
      <w:rPr>
        <w:rFonts w:ascii="Poppins ExtraBold" w:eastAsiaTheme="majorEastAsia" w:hAnsi="Poppins ExtraBold" w:cstheme="majorBidi" w:hint="default"/>
        <w:b w:val="0"/>
        <w:color w:val="FFFFFF" w:themeColor="background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4" w15:restartNumberingAfterBreak="0">
    <w:nsid w:val="6AA05156"/>
    <w:multiLevelType w:val="multilevel"/>
    <w:tmpl w:val="AA945AC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B49245D"/>
    <w:multiLevelType w:val="multilevel"/>
    <w:tmpl w:val="552007EC"/>
    <w:lvl w:ilvl="0">
      <w:start w:val="1"/>
      <w:numFmt w:val="decimal"/>
      <w:lvlText w:val="%1."/>
      <w:lvlJc w:val="left"/>
      <w:pPr>
        <w:ind w:left="720" w:hanging="360"/>
      </w:pPr>
      <w:rPr>
        <w:rFonts w:ascii="Poppins" w:eastAsia="Poppins" w:hAnsi="Poppins" w:cs="Poppins"/>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DDC68B0"/>
    <w:multiLevelType w:val="multilevel"/>
    <w:tmpl w:val="E0D61E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6EFD2433"/>
    <w:multiLevelType w:val="multilevel"/>
    <w:tmpl w:val="E2CAE7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75725F3F"/>
    <w:multiLevelType w:val="multilevel"/>
    <w:tmpl w:val="73C82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7EC6D2D"/>
    <w:multiLevelType w:val="multilevel"/>
    <w:tmpl w:val="37FA0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BEB3F48"/>
    <w:multiLevelType w:val="multilevel"/>
    <w:tmpl w:val="ED128B2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1" w15:restartNumberingAfterBreak="0">
    <w:nsid w:val="7C67549A"/>
    <w:multiLevelType w:val="multilevel"/>
    <w:tmpl w:val="DE527A3C"/>
    <w:lvl w:ilvl="0">
      <w:start w:val="1"/>
      <w:numFmt w:val="bullet"/>
      <w:lvlText w:val="●"/>
      <w:lvlJc w:val="left"/>
      <w:pPr>
        <w:ind w:left="754" w:hanging="359"/>
      </w:pPr>
      <w:rPr>
        <w:rFonts w:ascii="Noto Sans Symbols" w:eastAsia="Noto Sans Symbols" w:hAnsi="Noto Sans Symbols" w:cs="Noto Sans Symbols"/>
        <w:color w:val="0070C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7FA94467"/>
    <w:multiLevelType w:val="hybridMultilevel"/>
    <w:tmpl w:val="DD2EBA0C"/>
    <w:lvl w:ilvl="0" w:tplc="E03E537E">
      <w:start w:val="2"/>
      <w:numFmt w:val="decimal"/>
      <w:lvlText w:val="%1."/>
      <w:lvlJc w:val="left"/>
      <w:pPr>
        <w:ind w:left="720" w:hanging="360"/>
      </w:pPr>
      <w:rPr>
        <w:rFonts w:ascii="Poppins" w:eastAsia="Poppins" w:hAnsi="Poppins" w:cs="Poppins" w:hint="default"/>
        <w:b/>
        <w:color w:val="FFFFFF" w:themeColor="background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16cid:durableId="2139954797">
    <w:abstractNumId w:val="7"/>
  </w:num>
  <w:num w:numId="2" w16cid:durableId="1697806523">
    <w:abstractNumId w:val="17"/>
  </w:num>
  <w:num w:numId="3" w16cid:durableId="1480804890">
    <w:abstractNumId w:val="14"/>
  </w:num>
  <w:num w:numId="4" w16cid:durableId="1797022883">
    <w:abstractNumId w:val="3"/>
  </w:num>
  <w:num w:numId="5" w16cid:durableId="1347900530">
    <w:abstractNumId w:val="25"/>
  </w:num>
  <w:num w:numId="6" w16cid:durableId="30964966">
    <w:abstractNumId w:val="8"/>
  </w:num>
  <w:num w:numId="7" w16cid:durableId="302931233">
    <w:abstractNumId w:val="31"/>
  </w:num>
  <w:num w:numId="8" w16cid:durableId="986321497">
    <w:abstractNumId w:val="32"/>
  </w:num>
  <w:num w:numId="9" w16cid:durableId="985403179">
    <w:abstractNumId w:val="11"/>
  </w:num>
  <w:num w:numId="10" w16cid:durableId="1004938623">
    <w:abstractNumId w:val="23"/>
  </w:num>
  <w:num w:numId="11" w16cid:durableId="1391536739">
    <w:abstractNumId w:val="29"/>
  </w:num>
  <w:num w:numId="12" w16cid:durableId="367990262">
    <w:abstractNumId w:val="28"/>
    <w:lvlOverride w:ilvl="0">
      <w:lvl w:ilvl="0">
        <w:numFmt w:val="lowerLetter"/>
        <w:lvlText w:val="%1."/>
        <w:lvlJc w:val="left"/>
      </w:lvl>
    </w:lvlOverride>
  </w:num>
  <w:num w:numId="13" w16cid:durableId="328603487">
    <w:abstractNumId w:val="15"/>
  </w:num>
  <w:num w:numId="14" w16cid:durableId="1379016664">
    <w:abstractNumId w:val="4"/>
  </w:num>
  <w:num w:numId="15" w16cid:durableId="1130980585">
    <w:abstractNumId w:val="2"/>
  </w:num>
  <w:num w:numId="16" w16cid:durableId="1981300470">
    <w:abstractNumId w:val="10"/>
  </w:num>
  <w:num w:numId="17" w16cid:durableId="81923396">
    <w:abstractNumId w:val="24"/>
  </w:num>
  <w:num w:numId="18" w16cid:durableId="1500344215">
    <w:abstractNumId w:val="1"/>
  </w:num>
  <w:num w:numId="19" w16cid:durableId="183519093">
    <w:abstractNumId w:val="26"/>
  </w:num>
  <w:num w:numId="20" w16cid:durableId="926425812">
    <w:abstractNumId w:val="30"/>
  </w:num>
  <w:num w:numId="21" w16cid:durableId="1886485484">
    <w:abstractNumId w:val="27"/>
  </w:num>
  <w:num w:numId="22" w16cid:durableId="994452779">
    <w:abstractNumId w:val="18"/>
  </w:num>
  <w:num w:numId="23" w16cid:durableId="132217204">
    <w:abstractNumId w:val="0"/>
  </w:num>
  <w:num w:numId="24" w16cid:durableId="301468017">
    <w:abstractNumId w:val="6"/>
  </w:num>
  <w:num w:numId="25" w16cid:durableId="2102556949">
    <w:abstractNumId w:val="21"/>
  </w:num>
  <w:num w:numId="26" w16cid:durableId="419108285">
    <w:abstractNumId w:val="20"/>
  </w:num>
  <w:num w:numId="27" w16cid:durableId="1183663877">
    <w:abstractNumId w:val="13"/>
  </w:num>
  <w:num w:numId="28" w16cid:durableId="484474238">
    <w:abstractNumId w:val="19"/>
  </w:num>
  <w:num w:numId="29" w16cid:durableId="481238213">
    <w:abstractNumId w:val="22"/>
  </w:num>
  <w:num w:numId="30" w16cid:durableId="1463763963">
    <w:abstractNumId w:val="16"/>
  </w:num>
  <w:num w:numId="31" w16cid:durableId="224033245">
    <w:abstractNumId w:val="12"/>
  </w:num>
  <w:num w:numId="32" w16cid:durableId="919632944">
    <w:abstractNumId w:val="5"/>
  </w:num>
  <w:num w:numId="33" w16cid:durableId="106957257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removePersonalInformation/>
  <w:removeDateAndTime/>
  <w:proofState w:spelling="clean" w:grammar="clean"/>
  <w:defaultTabStop w:val="720"/>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58A6"/>
    <w:rsid w:val="0005519F"/>
    <w:rsid w:val="00080C5B"/>
    <w:rsid w:val="000971C7"/>
    <w:rsid w:val="00166229"/>
    <w:rsid w:val="00182BF8"/>
    <w:rsid w:val="001D2396"/>
    <w:rsid w:val="001F3288"/>
    <w:rsid w:val="00226777"/>
    <w:rsid w:val="002700DE"/>
    <w:rsid w:val="00272743"/>
    <w:rsid w:val="00292440"/>
    <w:rsid w:val="002A0212"/>
    <w:rsid w:val="002A2EA5"/>
    <w:rsid w:val="0031151F"/>
    <w:rsid w:val="00335D48"/>
    <w:rsid w:val="00354E28"/>
    <w:rsid w:val="00377677"/>
    <w:rsid w:val="003B552D"/>
    <w:rsid w:val="003D625E"/>
    <w:rsid w:val="003F3122"/>
    <w:rsid w:val="00405C52"/>
    <w:rsid w:val="0043435D"/>
    <w:rsid w:val="0045657D"/>
    <w:rsid w:val="00460FAE"/>
    <w:rsid w:val="004635F3"/>
    <w:rsid w:val="00465A3C"/>
    <w:rsid w:val="00476F3F"/>
    <w:rsid w:val="004E43BE"/>
    <w:rsid w:val="004F6150"/>
    <w:rsid w:val="00516A8C"/>
    <w:rsid w:val="00522D52"/>
    <w:rsid w:val="00562D7A"/>
    <w:rsid w:val="00593CC7"/>
    <w:rsid w:val="00596094"/>
    <w:rsid w:val="005B2C12"/>
    <w:rsid w:val="005D6745"/>
    <w:rsid w:val="005F222C"/>
    <w:rsid w:val="0061467E"/>
    <w:rsid w:val="00617D9B"/>
    <w:rsid w:val="006644D0"/>
    <w:rsid w:val="006760B9"/>
    <w:rsid w:val="0068705D"/>
    <w:rsid w:val="006D3251"/>
    <w:rsid w:val="006E6267"/>
    <w:rsid w:val="006F02A2"/>
    <w:rsid w:val="00742D5A"/>
    <w:rsid w:val="00762A1D"/>
    <w:rsid w:val="00774ABD"/>
    <w:rsid w:val="00785233"/>
    <w:rsid w:val="007B5CF9"/>
    <w:rsid w:val="007C259C"/>
    <w:rsid w:val="007E1D56"/>
    <w:rsid w:val="00831D13"/>
    <w:rsid w:val="00842C2D"/>
    <w:rsid w:val="0084692A"/>
    <w:rsid w:val="008B2088"/>
    <w:rsid w:val="008B5C49"/>
    <w:rsid w:val="008D412A"/>
    <w:rsid w:val="008E43DF"/>
    <w:rsid w:val="00920F09"/>
    <w:rsid w:val="00932644"/>
    <w:rsid w:val="00952CFD"/>
    <w:rsid w:val="00953902"/>
    <w:rsid w:val="00965E0E"/>
    <w:rsid w:val="00996197"/>
    <w:rsid w:val="00A16BD9"/>
    <w:rsid w:val="00A20D6A"/>
    <w:rsid w:val="00AA65B4"/>
    <w:rsid w:val="00AC431B"/>
    <w:rsid w:val="00AE1B31"/>
    <w:rsid w:val="00B06DE1"/>
    <w:rsid w:val="00B307F0"/>
    <w:rsid w:val="00B938B1"/>
    <w:rsid w:val="00B94F1A"/>
    <w:rsid w:val="00BA509D"/>
    <w:rsid w:val="00BB3C5C"/>
    <w:rsid w:val="00BC622E"/>
    <w:rsid w:val="00BC66C0"/>
    <w:rsid w:val="00BE3677"/>
    <w:rsid w:val="00BE5D4B"/>
    <w:rsid w:val="00BF51C6"/>
    <w:rsid w:val="00C00BA1"/>
    <w:rsid w:val="00C357F1"/>
    <w:rsid w:val="00C43A9D"/>
    <w:rsid w:val="00C6660A"/>
    <w:rsid w:val="00C70F52"/>
    <w:rsid w:val="00CD25AA"/>
    <w:rsid w:val="00CF0754"/>
    <w:rsid w:val="00CF342B"/>
    <w:rsid w:val="00D01477"/>
    <w:rsid w:val="00D425DC"/>
    <w:rsid w:val="00D458F0"/>
    <w:rsid w:val="00D558A6"/>
    <w:rsid w:val="00D741FE"/>
    <w:rsid w:val="00D94C86"/>
    <w:rsid w:val="00DF1714"/>
    <w:rsid w:val="00E11778"/>
    <w:rsid w:val="00E502FF"/>
    <w:rsid w:val="00E554CE"/>
    <w:rsid w:val="00E75C9A"/>
    <w:rsid w:val="00E854E5"/>
    <w:rsid w:val="00E9673F"/>
    <w:rsid w:val="00EA350A"/>
    <w:rsid w:val="00EB2BDE"/>
    <w:rsid w:val="00ED0227"/>
    <w:rsid w:val="00ED12B3"/>
    <w:rsid w:val="00F11D56"/>
    <w:rsid w:val="00F161E1"/>
    <w:rsid w:val="00F93B32"/>
    <w:rsid w:val="00F94AED"/>
    <w:rsid w:val="00F9618A"/>
    <w:rsid w:val="00FC020B"/>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B07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oppins" w:eastAsia="Poppins" w:hAnsi="Poppins" w:cs="Poppins"/>
        <w:sz w:val="22"/>
        <w:szCs w:val="22"/>
        <w:lang w:val="es-AR" w:eastAsia="es-AR" w:bidi="ar-SA"/>
      </w:rPr>
    </w:rPrDefault>
    <w:pPrDefault>
      <w:pPr>
        <w:spacing w:after="24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48F1"/>
  </w:style>
  <w:style w:type="paragraph" w:styleId="Ttulo1">
    <w:name w:val="heading 1"/>
    <w:basedOn w:val="Normal"/>
    <w:link w:val="Ttulo1Car"/>
    <w:uiPriority w:val="9"/>
    <w:qFormat/>
    <w:rsid w:val="002048F1"/>
    <w:pPr>
      <w:spacing w:before="480" w:after="360" w:line="400" w:lineRule="exact"/>
      <w:outlineLvl w:val="0"/>
    </w:pPr>
    <w:rPr>
      <w:rFonts w:ascii="Poppins ExtraBold" w:eastAsia="Times New Roman" w:hAnsi="Poppins ExtraBold" w:cs="Times New Roman"/>
      <w:b/>
      <w:bCs/>
      <w:color w:val="0070C0"/>
      <w:kern w:val="36"/>
      <w:sz w:val="36"/>
      <w:szCs w:val="48"/>
    </w:rPr>
  </w:style>
  <w:style w:type="paragraph" w:styleId="Ttulo2">
    <w:name w:val="heading 2"/>
    <w:basedOn w:val="Normal"/>
    <w:link w:val="Ttulo2Car"/>
    <w:uiPriority w:val="9"/>
    <w:qFormat/>
    <w:rsid w:val="002048F1"/>
    <w:pPr>
      <w:pBdr>
        <w:bottom w:val="single" w:sz="4" w:space="1" w:color="92D050"/>
      </w:pBdr>
      <w:spacing w:before="240"/>
      <w:outlineLvl w:val="1"/>
    </w:pPr>
    <w:rPr>
      <w:rFonts w:ascii="Poppins Medium" w:eastAsia="Times New Roman" w:hAnsi="Poppins Medium" w:cs="Times New Roman"/>
      <w:b/>
      <w:bCs/>
      <w:color w:val="0070C0"/>
      <w:spacing w:val="10"/>
      <w:sz w:val="28"/>
      <w:szCs w:val="36"/>
    </w:rPr>
  </w:style>
  <w:style w:type="paragraph" w:styleId="Ttulo3">
    <w:name w:val="heading 3"/>
    <w:basedOn w:val="Normal"/>
    <w:next w:val="Normal"/>
    <w:link w:val="Ttulo3Car"/>
    <w:uiPriority w:val="9"/>
    <w:unhideWhenUsed/>
    <w:qFormat/>
    <w:rsid w:val="002048F1"/>
    <w:pPr>
      <w:keepNext/>
      <w:keepLines/>
      <w:spacing w:before="40"/>
      <w:outlineLvl w:val="2"/>
    </w:pPr>
    <w:rPr>
      <w:rFonts w:ascii="Poppins ExtraBold" w:eastAsiaTheme="majorEastAsia" w:hAnsi="Poppins ExtraBold" w:cstheme="majorBidi"/>
      <w:color w:val="FF0066"/>
      <w:sz w:val="28"/>
      <w:szCs w:val="24"/>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Encabezado">
    <w:name w:val="header"/>
    <w:basedOn w:val="Normal"/>
    <w:link w:val="EncabezadoCar"/>
    <w:uiPriority w:val="99"/>
    <w:unhideWhenUsed/>
    <w:rsid w:val="00983682"/>
    <w:pPr>
      <w:tabs>
        <w:tab w:val="center" w:pos="4419"/>
        <w:tab w:val="right" w:pos="8838"/>
      </w:tabs>
      <w:spacing w:after="0"/>
    </w:pPr>
  </w:style>
  <w:style w:type="character" w:customStyle="1" w:styleId="EncabezadoCar">
    <w:name w:val="Encabezado Car"/>
    <w:basedOn w:val="Fuentedeprrafopredeter"/>
    <w:link w:val="Encabezado"/>
    <w:uiPriority w:val="99"/>
    <w:rsid w:val="00983682"/>
  </w:style>
  <w:style w:type="paragraph" w:styleId="Piedepgina">
    <w:name w:val="footer"/>
    <w:basedOn w:val="Normal"/>
    <w:link w:val="PiedepginaCar"/>
    <w:uiPriority w:val="99"/>
    <w:unhideWhenUsed/>
    <w:rsid w:val="00983682"/>
    <w:pPr>
      <w:tabs>
        <w:tab w:val="center" w:pos="4419"/>
        <w:tab w:val="right" w:pos="8838"/>
      </w:tabs>
      <w:spacing w:after="0"/>
    </w:pPr>
  </w:style>
  <w:style w:type="character" w:customStyle="1" w:styleId="PiedepginaCar">
    <w:name w:val="Pie de página Car"/>
    <w:basedOn w:val="Fuentedeprrafopredeter"/>
    <w:link w:val="Piedepgina"/>
    <w:uiPriority w:val="99"/>
    <w:rsid w:val="00983682"/>
  </w:style>
  <w:style w:type="character" w:customStyle="1" w:styleId="Ttulo1Car">
    <w:name w:val="Título 1 Car"/>
    <w:basedOn w:val="Fuentedeprrafopredeter"/>
    <w:link w:val="Ttulo1"/>
    <w:uiPriority w:val="9"/>
    <w:rsid w:val="002048F1"/>
    <w:rPr>
      <w:rFonts w:ascii="Poppins ExtraBold" w:eastAsia="Times New Roman" w:hAnsi="Poppins ExtraBold" w:cs="Times New Roman"/>
      <w:b/>
      <w:bCs/>
      <w:color w:val="0070C0"/>
      <w:kern w:val="36"/>
      <w:sz w:val="36"/>
      <w:szCs w:val="48"/>
      <w:lang w:eastAsia="es-AR"/>
    </w:rPr>
  </w:style>
  <w:style w:type="character" w:customStyle="1" w:styleId="Ttulo2Car">
    <w:name w:val="Título 2 Car"/>
    <w:basedOn w:val="Fuentedeprrafopredeter"/>
    <w:link w:val="Ttulo2"/>
    <w:uiPriority w:val="9"/>
    <w:rsid w:val="002048F1"/>
    <w:rPr>
      <w:rFonts w:ascii="Poppins Medium" w:eastAsia="Times New Roman" w:hAnsi="Poppins Medium" w:cs="Times New Roman"/>
      <w:b/>
      <w:bCs/>
      <w:color w:val="0070C0"/>
      <w:spacing w:val="10"/>
      <w:sz w:val="28"/>
      <w:szCs w:val="36"/>
      <w:lang w:eastAsia="es-AR"/>
    </w:rPr>
  </w:style>
  <w:style w:type="paragraph" w:styleId="NormalWeb">
    <w:name w:val="Normal (Web)"/>
    <w:basedOn w:val="Normal"/>
    <w:uiPriority w:val="99"/>
    <w:unhideWhenUsed/>
    <w:rsid w:val="00E161F5"/>
    <w:pPr>
      <w:spacing w:before="100" w:beforeAutospacing="1" w:after="100" w:afterAutospacing="1"/>
    </w:pPr>
    <w:rPr>
      <w:rFonts w:ascii="Times New Roman" w:eastAsia="Times New Roman" w:hAnsi="Times New Roman" w:cs="Times New Roman"/>
      <w:sz w:val="24"/>
      <w:szCs w:val="24"/>
    </w:rPr>
  </w:style>
  <w:style w:type="character" w:customStyle="1" w:styleId="apple-tab-span">
    <w:name w:val="apple-tab-span"/>
    <w:basedOn w:val="Fuentedeprrafopredeter"/>
    <w:rsid w:val="00E161F5"/>
  </w:style>
  <w:style w:type="character" w:styleId="Hipervnculo">
    <w:name w:val="Hyperlink"/>
    <w:basedOn w:val="Fuentedeprrafopredeter"/>
    <w:uiPriority w:val="99"/>
    <w:unhideWhenUsed/>
    <w:rsid w:val="00E161F5"/>
    <w:rPr>
      <w:color w:val="0000FF"/>
      <w:u w:val="single"/>
    </w:rPr>
  </w:style>
  <w:style w:type="paragraph" w:styleId="Prrafodelista">
    <w:name w:val="List Paragraph"/>
    <w:basedOn w:val="Normal"/>
    <w:uiPriority w:val="34"/>
    <w:qFormat/>
    <w:rsid w:val="00E161F5"/>
    <w:pPr>
      <w:ind w:left="720"/>
      <w:contextualSpacing/>
    </w:pPr>
  </w:style>
  <w:style w:type="character" w:customStyle="1" w:styleId="Ttulo3Car">
    <w:name w:val="Título 3 Car"/>
    <w:basedOn w:val="Fuentedeprrafopredeter"/>
    <w:link w:val="Ttulo3"/>
    <w:uiPriority w:val="9"/>
    <w:rsid w:val="002048F1"/>
    <w:rPr>
      <w:rFonts w:ascii="Poppins ExtraBold" w:eastAsiaTheme="majorEastAsia" w:hAnsi="Poppins ExtraBold" w:cstheme="majorBidi"/>
      <w:color w:val="FF0066"/>
      <w:sz w:val="28"/>
      <w:szCs w:val="24"/>
    </w:rPr>
  </w:style>
  <w:style w:type="character" w:styleId="Textoennegrita">
    <w:name w:val="Strong"/>
    <w:basedOn w:val="Fuentedeprrafopredeter"/>
    <w:uiPriority w:val="22"/>
    <w:qFormat/>
    <w:rsid w:val="00C702A2"/>
    <w:rPr>
      <w:b/>
      <w:bCs/>
    </w:rPr>
  </w:style>
  <w:style w:type="character" w:styleId="nfasis">
    <w:name w:val="Emphasis"/>
    <w:basedOn w:val="Fuentedeprrafopredeter"/>
    <w:uiPriority w:val="20"/>
    <w:qFormat/>
    <w:rsid w:val="00EB1694"/>
    <w:rPr>
      <w:i/>
      <w:iC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paragraph" w:styleId="Sinespaciado">
    <w:name w:val="No Spacing"/>
    <w:uiPriority w:val="1"/>
    <w:qFormat/>
    <w:rsid w:val="004E43BE"/>
    <w:pPr>
      <w:spacing w:after="0"/>
    </w:pPr>
  </w:style>
  <w:style w:type="table" w:styleId="Tablaconcuadrcula">
    <w:name w:val="Table Grid"/>
    <w:basedOn w:val="Tablanormal"/>
    <w:uiPriority w:val="59"/>
    <w:rsid w:val="00B94F1A"/>
    <w:pPr>
      <w:spacing w:after="0"/>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sas-cuerpo">
    <w:name w:val="mesas-cuerpo"/>
    <w:basedOn w:val="Normal"/>
    <w:qFormat/>
    <w:rsid w:val="00B94F1A"/>
    <w:pPr>
      <w:spacing w:after="0"/>
      <w:ind w:firstLine="284"/>
      <w:jc w:val="both"/>
    </w:pPr>
    <w:rPr>
      <w:rFonts w:ascii="Arial" w:eastAsia="Times New Roman" w:hAnsi="Arial" w:cs="Arial"/>
      <w:szCs w:val="20"/>
    </w:rPr>
  </w:style>
  <w:style w:type="paragraph" w:customStyle="1" w:styleId="CUADRO-TITULO">
    <w:name w:val="CUADRO-TITULO"/>
    <w:basedOn w:val="Normal"/>
    <w:qFormat/>
    <w:rsid w:val="00B94F1A"/>
    <w:pPr>
      <w:spacing w:after="0"/>
      <w:jc w:val="both"/>
    </w:pPr>
    <w:rPr>
      <w:rFonts w:ascii="Arial" w:eastAsiaTheme="minorHAnsi" w:hAnsi="Arial" w:cs="Arial"/>
      <w:b/>
      <w:lang w:eastAsia="en-US"/>
    </w:rPr>
  </w:style>
  <w:style w:type="paragraph" w:customStyle="1" w:styleId="CUADRO-autores">
    <w:name w:val="CUADRO-autores"/>
    <w:basedOn w:val="Normal"/>
    <w:qFormat/>
    <w:rsid w:val="00B94F1A"/>
    <w:pPr>
      <w:spacing w:after="0"/>
      <w:jc w:val="both"/>
    </w:pPr>
    <w:rPr>
      <w:rFonts w:ascii="Arial" w:eastAsiaTheme="minorHAnsi" w:hAnsi="Arial" w:cs="Arial"/>
      <w:szCs w:val="20"/>
      <w:lang w:eastAsia="en-US"/>
    </w:rPr>
  </w:style>
  <w:style w:type="paragraph" w:customStyle="1" w:styleId="mesa-titulos-cuerpo">
    <w:name w:val="mesa-titulos-cuerpo"/>
    <w:basedOn w:val="Normal"/>
    <w:qFormat/>
    <w:rsid w:val="00B94F1A"/>
    <w:pPr>
      <w:spacing w:after="0"/>
    </w:pPr>
    <w:rPr>
      <w:rFonts w:ascii="Arial" w:eastAsiaTheme="minorHAnsi" w:hAnsi="Arial" w:cs="Arial"/>
      <w:b/>
      <w:lang w:eastAsia="en-US"/>
    </w:rPr>
  </w:style>
  <w:style w:type="paragraph" w:customStyle="1" w:styleId="bibliografia">
    <w:name w:val="bibliografia"/>
    <w:basedOn w:val="mesas-cuerpo"/>
    <w:qFormat/>
    <w:rsid w:val="00B94F1A"/>
    <w:pPr>
      <w:spacing w:after="60"/>
      <w:ind w:left="454" w:hanging="454"/>
      <w:jc w:val="left"/>
    </w:pPr>
    <w:rPr>
      <w:sz w:val="20"/>
      <w:szCs w:val="18"/>
    </w:rPr>
  </w:style>
  <w:style w:type="character" w:styleId="Mencinsinresolver">
    <w:name w:val="Unresolved Mention"/>
    <w:basedOn w:val="Fuentedeprrafopredeter"/>
    <w:uiPriority w:val="99"/>
    <w:semiHidden/>
    <w:unhideWhenUsed/>
    <w:rsid w:val="000551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21270">
      <w:bodyDiv w:val="1"/>
      <w:marLeft w:val="0"/>
      <w:marRight w:val="0"/>
      <w:marTop w:val="0"/>
      <w:marBottom w:val="0"/>
      <w:divBdr>
        <w:top w:val="none" w:sz="0" w:space="0" w:color="auto"/>
        <w:left w:val="none" w:sz="0" w:space="0" w:color="auto"/>
        <w:bottom w:val="none" w:sz="0" w:space="0" w:color="auto"/>
        <w:right w:val="none" w:sz="0" w:space="0" w:color="auto"/>
      </w:divBdr>
    </w:div>
    <w:div w:id="242449590">
      <w:bodyDiv w:val="1"/>
      <w:marLeft w:val="0"/>
      <w:marRight w:val="0"/>
      <w:marTop w:val="0"/>
      <w:marBottom w:val="0"/>
      <w:divBdr>
        <w:top w:val="none" w:sz="0" w:space="0" w:color="auto"/>
        <w:left w:val="none" w:sz="0" w:space="0" w:color="auto"/>
        <w:bottom w:val="none" w:sz="0" w:space="0" w:color="auto"/>
        <w:right w:val="none" w:sz="0" w:space="0" w:color="auto"/>
      </w:divBdr>
    </w:div>
    <w:div w:id="444925760">
      <w:bodyDiv w:val="1"/>
      <w:marLeft w:val="0"/>
      <w:marRight w:val="0"/>
      <w:marTop w:val="0"/>
      <w:marBottom w:val="0"/>
      <w:divBdr>
        <w:top w:val="none" w:sz="0" w:space="0" w:color="auto"/>
        <w:left w:val="none" w:sz="0" w:space="0" w:color="auto"/>
        <w:bottom w:val="none" w:sz="0" w:space="0" w:color="auto"/>
        <w:right w:val="none" w:sz="0" w:space="0" w:color="auto"/>
      </w:divBdr>
    </w:div>
    <w:div w:id="609972658">
      <w:bodyDiv w:val="1"/>
      <w:marLeft w:val="0"/>
      <w:marRight w:val="0"/>
      <w:marTop w:val="0"/>
      <w:marBottom w:val="0"/>
      <w:divBdr>
        <w:top w:val="none" w:sz="0" w:space="0" w:color="auto"/>
        <w:left w:val="none" w:sz="0" w:space="0" w:color="auto"/>
        <w:bottom w:val="none" w:sz="0" w:space="0" w:color="auto"/>
        <w:right w:val="none" w:sz="0" w:space="0" w:color="auto"/>
      </w:divBdr>
    </w:div>
    <w:div w:id="1518496938">
      <w:bodyDiv w:val="1"/>
      <w:marLeft w:val="0"/>
      <w:marRight w:val="0"/>
      <w:marTop w:val="0"/>
      <w:marBottom w:val="0"/>
      <w:divBdr>
        <w:top w:val="none" w:sz="0" w:space="0" w:color="auto"/>
        <w:left w:val="none" w:sz="0" w:space="0" w:color="auto"/>
        <w:bottom w:val="none" w:sz="0" w:space="0" w:color="auto"/>
        <w:right w:val="none" w:sz="0" w:space="0" w:color="auto"/>
      </w:divBdr>
    </w:div>
    <w:div w:id="1569684081">
      <w:bodyDiv w:val="1"/>
      <w:marLeft w:val="0"/>
      <w:marRight w:val="0"/>
      <w:marTop w:val="0"/>
      <w:marBottom w:val="0"/>
      <w:divBdr>
        <w:top w:val="none" w:sz="0" w:space="0" w:color="auto"/>
        <w:left w:val="none" w:sz="0" w:space="0" w:color="auto"/>
        <w:bottom w:val="none" w:sz="0" w:space="0" w:color="auto"/>
        <w:right w:val="none" w:sz="0" w:space="0" w:color="auto"/>
      </w:divBdr>
    </w:div>
    <w:div w:id="1776366961">
      <w:bodyDiv w:val="1"/>
      <w:marLeft w:val="0"/>
      <w:marRight w:val="0"/>
      <w:marTop w:val="0"/>
      <w:marBottom w:val="0"/>
      <w:divBdr>
        <w:top w:val="none" w:sz="0" w:space="0" w:color="auto"/>
        <w:left w:val="none" w:sz="0" w:space="0" w:color="auto"/>
        <w:bottom w:val="none" w:sz="0" w:space="0" w:color="auto"/>
        <w:right w:val="none" w:sz="0" w:space="0" w:color="auto"/>
      </w:divBdr>
    </w:div>
    <w:div w:id="18849789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pilar@yahoo.com" TargetMode="External"/><Relationship Id="rId13" Type="http://schemas.openxmlformats.org/officeDocument/2006/relationships/hyperlink" Target="https://virtual.unne.edu.ar/SIED-UV/uv/guias/uv-moodle-guias/uv-moodle-guias-docent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ialnet.unirioja.es/servlet/articulo?codigo=2002365"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alnet.unirioja.es/ejemplar/134907"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ialnet.unirioja.es/servlet/revista?codigo=1586" TargetMode="External"/><Relationship Id="rId4" Type="http://schemas.openxmlformats.org/officeDocument/2006/relationships/settings" Target="settings.xml"/><Relationship Id="rId9" Type="http://schemas.openxmlformats.org/officeDocument/2006/relationships/hyperlink" Target="mailto:moranrosannag@yahoo.com.ar"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AD4B89-79F5-46AF-92D4-9585569F99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2120</Words>
  <Characters>11665</Characters>
  <Application>Microsoft Office Word</Application>
  <DocSecurity>0</DocSecurity>
  <Lines>97</Lines>
  <Paragraphs>27</Paragraphs>
  <ScaleCrop>false</ScaleCrop>
  <Company/>
  <LinksUpToDate>false</LinksUpToDate>
  <CharactersWithSpaces>13758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2025-07-26T00:22:00Z</dcterms:created>
  <dcterms:modified xsi:type="dcterms:W3CDTF">2025-07-26T00:22:00Z</dcterms:modified>
</cp:coreProperties>
</file>