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smallCaps w:val="0"/>
          <w:strike w:val="0"/>
          <w:color w:val="000000"/>
          <w:u w:val="none"/>
          <w:shd w:fill="auto" w:val="clear"/>
          <w:vertAlign w:val="baseline"/>
        </w:rPr>
      </w:pPr>
      <w:r w:rsidDel="00000000" w:rsidR="00000000" w:rsidRPr="00000000">
        <w:rPr>
          <w:rtl w:val="0"/>
        </w:rPr>
      </w:r>
    </w:p>
    <w:tbl>
      <w:tblPr>
        <w:tblStyle w:val="Table1"/>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04"/>
        <w:tblGridChange w:id="0">
          <w:tblGrid>
            <w:gridCol w:w="8504"/>
          </w:tblGrid>
        </w:tblGridChange>
      </w:tblGrid>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rPr>
            </w:pPr>
            <w:bookmarkStart w:colFirst="0" w:colLast="0" w:name="_heading=h.yv1lfp8g6dyg" w:id="0"/>
            <w:bookmarkEnd w:id="0"/>
            <w:r w:rsidDel="00000000" w:rsidR="00000000" w:rsidRPr="00000000">
              <w:rPr>
                <w:rFonts w:ascii="Arial" w:cs="Arial" w:eastAsia="Arial" w:hAnsi="Arial"/>
                <w:b w:val="1"/>
                <w:rtl w:val="0"/>
              </w:rPr>
              <w:t xml:space="preserve">TÍTULO</w:t>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 </w:t>
            </w:r>
            <w:r w:rsidDel="00000000" w:rsidR="00000000" w:rsidRPr="00000000">
              <w:rPr>
                <w:rFonts w:ascii="Arial" w:cs="Arial" w:eastAsia="Arial" w:hAnsi="Arial"/>
                <w:b w:val="1"/>
                <w:rtl w:val="0"/>
              </w:rPr>
              <w:t xml:space="preserve">Propuesta bimodal para las clases teóricas de Sociología de las Organizaciones: una experiencia de enseñanza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rPr>
            </w:pPr>
            <w:bookmarkStart w:colFirst="0" w:colLast="0" w:name="_heading=h.wq8z8x62hj1n" w:id="1"/>
            <w:bookmarkEnd w:id="1"/>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4">
            <w:pPr>
              <w:spacing w:after="280" w:before="280" w:line="240" w:lineRule="auto"/>
              <w:jc w:val="both"/>
              <w:rPr>
                <w:rFonts w:ascii="Arial" w:cs="Arial" w:eastAsia="Arial" w:hAnsi="Arial"/>
              </w:rPr>
            </w:pPr>
            <w:r w:rsidDel="00000000" w:rsidR="00000000" w:rsidRPr="00000000">
              <w:rPr>
                <w:rFonts w:ascii="Arial" w:cs="Arial" w:eastAsia="Arial" w:hAnsi="Arial"/>
                <w:rtl w:val="0"/>
              </w:rPr>
              <w:t xml:space="preserve">Autora: Valdés, Mariana -  </w:t>
            </w:r>
            <w:hyperlink r:id="rId7">
              <w:r w:rsidDel="00000000" w:rsidR="00000000" w:rsidRPr="00000000">
                <w:rPr>
                  <w:rFonts w:ascii="Arial" w:cs="Arial" w:eastAsia="Arial" w:hAnsi="Arial"/>
                  <w:color w:val="1155cc"/>
                  <w:u w:val="single"/>
                  <w:rtl w:val="0"/>
                </w:rPr>
                <w:t xml:space="preserve">mariana.valdes@comunidad.unne.edu.ar</w:t>
              </w:r>
            </w:hyperlink>
            <w:r w:rsidDel="00000000" w:rsidR="00000000" w:rsidRPr="00000000">
              <w:rPr>
                <w:rtl w:val="0"/>
              </w:rPr>
            </w:r>
          </w:p>
          <w:p w:rsidR="00000000" w:rsidDel="00000000" w:rsidP="00000000" w:rsidRDefault="00000000" w:rsidRPr="00000000" w14:paraId="00000005">
            <w:pPr>
              <w:spacing w:after="280" w:before="280" w:line="240" w:lineRule="auto"/>
              <w:jc w:val="both"/>
              <w:rPr>
                <w:rFonts w:ascii="Arial" w:cs="Arial" w:eastAsia="Arial" w:hAnsi="Arial"/>
              </w:rPr>
            </w:pPr>
            <w:r w:rsidDel="00000000" w:rsidR="00000000" w:rsidRPr="00000000">
              <w:rPr>
                <w:rFonts w:ascii="Arial" w:cs="Arial" w:eastAsia="Arial" w:hAnsi="Arial"/>
                <w:rtl w:val="0"/>
              </w:rPr>
              <w:t xml:space="preserve">Co- autora: Chávez, Adriana- </w:t>
            </w:r>
            <w:hyperlink r:id="rId8">
              <w:r w:rsidDel="00000000" w:rsidR="00000000" w:rsidRPr="00000000">
                <w:rPr>
                  <w:rFonts w:ascii="Arial" w:cs="Arial" w:eastAsia="Arial" w:hAnsi="Arial"/>
                  <w:color w:val="1155cc"/>
                  <w:u w:val="single"/>
                  <w:rtl w:val="0"/>
                </w:rPr>
                <w:t xml:space="preserve">adriana.chavez@comunidad.unne.edu.ar</w:t>
              </w:r>
            </w:hyperlink>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PERTENENCIA INSTITUCIONAL: </w:t>
            </w:r>
            <w:r w:rsidDel="00000000" w:rsidR="00000000" w:rsidRPr="00000000">
              <w:rPr>
                <w:rFonts w:ascii="Arial" w:cs="Arial" w:eastAsia="Arial" w:hAnsi="Arial"/>
                <w:rtl w:val="0"/>
              </w:rPr>
              <w:t xml:space="preserve">Facultad de Ciencias Económicas- UNNE</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i w:val="0"/>
                <w:smallCaps w:val="0"/>
                <w:strike w:val="0"/>
                <w:color w:val="000000"/>
                <w:u w:val="none"/>
                <w:shd w:fill="auto" w:val="clear"/>
                <w:vertAlign w:val="baseline"/>
                <w:rtl w:val="0"/>
              </w:rPr>
              <w:t xml:space="preserve">EJE 3: </w:t>
            </w:r>
            <w:r w:rsidDel="00000000" w:rsidR="00000000" w:rsidRPr="00000000">
              <w:rPr>
                <w:rFonts w:ascii="Arial" w:cs="Arial" w:eastAsia="Arial" w:hAnsi="Arial"/>
                <w:rtl w:val="0"/>
              </w:rPr>
              <w:t xml:space="preserve">Reflexiones en torno a la educación con tecnologías en las Ciencias Económicas. </w:t>
            </w:r>
          </w:p>
        </w:tc>
      </w:tr>
    </w:tbl>
    <w:p w:rsidR="00000000" w:rsidDel="00000000" w:rsidP="00000000" w:rsidRDefault="00000000" w:rsidRPr="00000000" w14:paraId="00000009">
      <w:pPr>
        <w:spacing w:after="12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PALABRAS CLAVE:  </w:t>
      </w:r>
      <w:r w:rsidDel="00000000" w:rsidR="00000000" w:rsidRPr="00000000">
        <w:rPr>
          <w:rFonts w:ascii="Arial" w:cs="Arial" w:eastAsia="Arial" w:hAnsi="Arial"/>
          <w:rtl w:val="0"/>
        </w:rPr>
        <w:t xml:space="preserve">Enseñanza teórica – Bimodalidad – Evaluación formativa</w:t>
      </w:r>
      <w:r w:rsidDel="00000000" w:rsidR="00000000" w:rsidRPr="00000000">
        <w:rPr>
          <w:rtl w:val="0"/>
        </w:rPr>
      </w:r>
    </w:p>
    <w:p w:rsidR="00000000" w:rsidDel="00000000" w:rsidP="00000000" w:rsidRDefault="00000000" w:rsidRPr="00000000" w14:paraId="0000000B">
      <w:pPr>
        <w:spacing w:after="12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INTRODUCCIÓN</w:t>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i w:val="0"/>
          <w:smallCaps w:val="0"/>
          <w:strike w:val="0"/>
          <w:color w:val="000000"/>
          <w:u w:val="none"/>
          <w:shd w:fill="auto" w:val="clear"/>
          <w:vertAlign w:val="baseline"/>
        </w:rPr>
      </w:pPr>
      <w:r w:rsidDel="00000000" w:rsidR="00000000" w:rsidRPr="00000000">
        <w:rPr>
          <w:rFonts w:ascii="Arial" w:cs="Arial" w:eastAsia="Arial" w:hAnsi="Arial"/>
          <w:rtl w:val="0"/>
        </w:rPr>
        <w:t xml:space="preserve">En línea con las políticas institucionales de la Universidad, (Res. 2024-118 CS UNNE), en el marco de la implementación bimodal en la Facultad de Ciencias Económicas, la comisión teórica de </w:t>
      </w:r>
      <w:r w:rsidDel="00000000" w:rsidR="00000000" w:rsidRPr="00000000">
        <w:rPr>
          <w:rFonts w:ascii="Arial" w:cs="Arial" w:eastAsia="Arial" w:hAnsi="Arial"/>
          <w:i w:val="1"/>
          <w:rtl w:val="0"/>
        </w:rPr>
        <w:t xml:space="preserve">Sociología de las Organizaciones</w:t>
      </w:r>
      <w:r w:rsidDel="00000000" w:rsidR="00000000" w:rsidRPr="00000000">
        <w:rPr>
          <w:rFonts w:ascii="Arial" w:cs="Arial" w:eastAsia="Arial" w:hAnsi="Arial"/>
          <w:rtl w:val="0"/>
        </w:rPr>
        <w:t xml:space="preserve"> organizó sus clases combinando estrategias expositivas y participativas que fomentaron la reflexión crítica y la construcción colectiva del conocimiento. Se buscó vincular la teoría con los saberes previos de los estudiantes y generar espacios de análisis activo.</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i w:val="0"/>
          <w:smallCaps w:val="0"/>
          <w:strike w:val="0"/>
          <w:color w:val="000000"/>
          <w:highlight w:val="white"/>
          <w:u w:val="none"/>
          <w:vertAlign w:val="baseline"/>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OBJETIVOS</w:t>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objetivo del presente trabajo es compartir la experiencia de enseñanza teórica en la bimodalidad, centrada en el uso de recursos digitales y estrategias evaluativas para el abordaje crítico de los contenidos.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MATERIALES Y MÉTODOS</w:t>
      </w:r>
    </w:p>
    <w:p w:rsidR="00000000" w:rsidDel="00000000" w:rsidP="00000000" w:rsidRDefault="00000000" w:rsidRPr="00000000" w14:paraId="00000016">
      <w:pPr>
        <w:spacing w:after="0" w:before="0" w:line="240" w:lineRule="auto"/>
        <w:ind w:left="0" w:right="9.330708661418612"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before="0" w:line="240" w:lineRule="auto"/>
        <w:ind w:left="0" w:right="9.330708661418612" w:firstLine="0"/>
        <w:jc w:val="both"/>
        <w:rPr>
          <w:rFonts w:ascii="Arial" w:cs="Arial" w:eastAsia="Arial" w:hAnsi="Arial"/>
        </w:rPr>
      </w:pPr>
      <w:r w:rsidDel="00000000" w:rsidR="00000000" w:rsidRPr="00000000">
        <w:rPr>
          <w:rFonts w:ascii="Arial" w:cs="Arial" w:eastAsia="Arial" w:hAnsi="Arial"/>
          <w:rtl w:val="0"/>
        </w:rPr>
        <w:t xml:space="preserve">E</w:t>
      </w:r>
      <w:r w:rsidDel="00000000" w:rsidR="00000000" w:rsidRPr="00000000">
        <w:rPr>
          <w:rFonts w:ascii="Arial" w:cs="Arial" w:eastAsia="Arial" w:hAnsi="Arial"/>
          <w:rtl w:val="0"/>
        </w:rPr>
        <w:t xml:space="preserve">l trabajo se enmarca dentro de una metodología descriptiva, basada en el registro, análisis y sistematización de una experiencia de enseñanza desarrollada en la unidad curricular </w:t>
      </w:r>
      <w:r w:rsidDel="00000000" w:rsidR="00000000" w:rsidRPr="00000000">
        <w:rPr>
          <w:rFonts w:ascii="Arial" w:cs="Arial" w:eastAsia="Arial" w:hAnsi="Arial"/>
          <w:i w:val="1"/>
          <w:rtl w:val="0"/>
        </w:rPr>
        <w:t xml:space="preserve">Sociología de las Organizaciones</w:t>
      </w:r>
      <w:r w:rsidDel="00000000" w:rsidR="00000000" w:rsidRPr="00000000">
        <w:rPr>
          <w:rFonts w:ascii="Arial" w:cs="Arial" w:eastAsia="Arial" w:hAnsi="Arial"/>
          <w:rtl w:val="0"/>
        </w:rPr>
        <w:t xml:space="preserve">, correspondiente al quinto año de la carrera de Licenciatura en Administración de la Facultad de Ciencias Económicas- UNNE.</w:t>
      </w:r>
    </w:p>
    <w:p w:rsidR="00000000" w:rsidDel="00000000" w:rsidP="00000000" w:rsidRDefault="00000000" w:rsidRPr="00000000" w14:paraId="00000018">
      <w:pPr>
        <w:spacing w:before="240" w:line="240" w:lineRule="auto"/>
        <w:ind w:left="0" w:right="9.330708661418612" w:firstLine="0"/>
        <w:jc w:val="both"/>
        <w:rPr>
          <w:rFonts w:ascii="Arial" w:cs="Arial" w:eastAsia="Arial" w:hAnsi="Arial"/>
        </w:rPr>
      </w:pPr>
      <w:r w:rsidDel="00000000" w:rsidR="00000000" w:rsidRPr="00000000">
        <w:rPr>
          <w:rFonts w:ascii="Arial" w:cs="Arial" w:eastAsia="Arial" w:hAnsi="Arial"/>
          <w:rtl w:val="0"/>
        </w:rPr>
        <w:t xml:space="preserve">La sistematización de esta experiencia se realizó a partir de:</w:t>
      </w:r>
    </w:p>
    <w:p w:rsidR="00000000" w:rsidDel="00000000" w:rsidP="00000000" w:rsidRDefault="00000000" w:rsidRPr="00000000" w14:paraId="00000019">
      <w:pPr>
        <w:numPr>
          <w:ilvl w:val="0"/>
          <w:numId w:val="1"/>
        </w:numPr>
        <w:spacing w:after="0" w:afterAutospacing="0" w:before="240" w:line="240" w:lineRule="auto"/>
        <w:ind w:left="1320" w:right="9.330708661418612" w:hanging="360"/>
        <w:jc w:val="both"/>
        <w:rPr>
          <w:rFonts w:ascii="Arial" w:cs="Arial" w:eastAsia="Arial" w:hAnsi="Arial"/>
        </w:rPr>
      </w:pPr>
      <w:r w:rsidDel="00000000" w:rsidR="00000000" w:rsidRPr="00000000">
        <w:rPr>
          <w:rFonts w:ascii="Arial" w:cs="Arial" w:eastAsia="Arial" w:hAnsi="Arial"/>
          <w:b w:val="1"/>
          <w:rtl w:val="0"/>
        </w:rPr>
        <w:t xml:space="preserve">Registros de planificación docente</w:t>
      </w:r>
      <w:r w:rsidDel="00000000" w:rsidR="00000000" w:rsidRPr="00000000">
        <w:rPr>
          <w:rFonts w:ascii="Arial" w:cs="Arial" w:eastAsia="Arial" w:hAnsi="Arial"/>
          <w:rtl w:val="0"/>
        </w:rPr>
        <w:t xml:space="preserve"> (cronogramas, clases sincrónicas y asincrónicas).</w:t>
        <w:br w:type="textWrapping"/>
      </w:r>
    </w:p>
    <w:p w:rsidR="00000000" w:rsidDel="00000000" w:rsidP="00000000" w:rsidRDefault="00000000" w:rsidRPr="00000000" w14:paraId="0000001A">
      <w:pPr>
        <w:numPr>
          <w:ilvl w:val="0"/>
          <w:numId w:val="1"/>
        </w:numPr>
        <w:spacing w:after="0" w:afterAutospacing="0" w:before="0" w:beforeAutospacing="0" w:line="240" w:lineRule="auto"/>
        <w:ind w:left="1320" w:right="9.330708661418612" w:hanging="360"/>
        <w:jc w:val="both"/>
        <w:rPr>
          <w:rFonts w:ascii="Arial" w:cs="Arial" w:eastAsia="Arial" w:hAnsi="Arial"/>
        </w:rPr>
      </w:pPr>
      <w:r w:rsidDel="00000000" w:rsidR="00000000" w:rsidRPr="00000000">
        <w:rPr>
          <w:rFonts w:ascii="Arial" w:cs="Arial" w:eastAsia="Arial" w:hAnsi="Arial"/>
          <w:b w:val="1"/>
          <w:rtl w:val="0"/>
        </w:rPr>
        <w:t xml:space="preserve">Materiales utilizados</w:t>
      </w:r>
      <w:r w:rsidDel="00000000" w:rsidR="00000000" w:rsidRPr="00000000">
        <w:rPr>
          <w:rFonts w:ascii="Arial" w:cs="Arial" w:eastAsia="Arial" w:hAnsi="Arial"/>
          <w:rtl w:val="0"/>
        </w:rPr>
        <w:t xml:space="preserve">: presentaciones, recursos multimedia, plataformas digitales (como Moodle, Mentimeter y Zoom), foros de discusión, cuestionarios interactivos y documentos colaborativos.</w:t>
        <w:br w:type="textWrapping"/>
      </w:r>
    </w:p>
    <w:p w:rsidR="00000000" w:rsidDel="00000000" w:rsidP="00000000" w:rsidRDefault="00000000" w:rsidRPr="00000000" w14:paraId="0000001B">
      <w:pPr>
        <w:numPr>
          <w:ilvl w:val="0"/>
          <w:numId w:val="1"/>
        </w:numPr>
        <w:spacing w:after="0" w:afterAutospacing="0" w:before="0" w:beforeAutospacing="0" w:line="240" w:lineRule="auto"/>
        <w:ind w:left="1320" w:right="9.330708661418612" w:hanging="360"/>
        <w:jc w:val="both"/>
        <w:rPr>
          <w:rFonts w:ascii="Arial" w:cs="Arial" w:eastAsia="Arial" w:hAnsi="Arial"/>
        </w:rPr>
      </w:pPr>
      <w:r w:rsidDel="00000000" w:rsidR="00000000" w:rsidRPr="00000000">
        <w:rPr>
          <w:rFonts w:ascii="Arial" w:cs="Arial" w:eastAsia="Arial" w:hAnsi="Arial"/>
          <w:b w:val="1"/>
          <w:rtl w:val="0"/>
        </w:rPr>
        <w:t xml:space="preserve">Estrategias evaluativas</w:t>
      </w:r>
      <w:r w:rsidDel="00000000" w:rsidR="00000000" w:rsidRPr="00000000">
        <w:rPr>
          <w:rFonts w:ascii="Arial" w:cs="Arial" w:eastAsia="Arial" w:hAnsi="Arial"/>
          <w:rtl w:val="0"/>
        </w:rPr>
        <w:t xml:space="preserve"> aplicadas en el marco bimodal, con énfasis en la participación crítica del estudiantado, grupales e individuales.</w:t>
        <w:br w:type="textWrapping"/>
      </w:r>
    </w:p>
    <w:p w:rsidR="00000000" w:rsidDel="00000000" w:rsidP="00000000" w:rsidRDefault="00000000" w:rsidRPr="00000000" w14:paraId="0000001C">
      <w:pPr>
        <w:numPr>
          <w:ilvl w:val="0"/>
          <w:numId w:val="1"/>
        </w:numPr>
        <w:spacing w:after="200" w:afterAutospacing="0" w:before="0" w:line="240" w:lineRule="auto"/>
        <w:ind w:left="1320" w:right="9.330708661418612" w:hanging="360"/>
        <w:jc w:val="both"/>
        <w:rPr>
          <w:rFonts w:ascii="Arial" w:cs="Arial" w:eastAsia="Arial" w:hAnsi="Arial"/>
        </w:rPr>
      </w:pPr>
      <w:r w:rsidDel="00000000" w:rsidR="00000000" w:rsidRPr="00000000">
        <w:rPr>
          <w:rFonts w:ascii="Arial" w:cs="Arial" w:eastAsia="Arial" w:hAnsi="Arial"/>
          <w:b w:val="1"/>
          <w:rtl w:val="0"/>
        </w:rPr>
        <w:t xml:space="preserve">Observaciones y reflexiones</w:t>
      </w:r>
      <w:r w:rsidDel="00000000" w:rsidR="00000000" w:rsidRPr="00000000">
        <w:rPr>
          <w:rFonts w:ascii="Arial" w:cs="Arial" w:eastAsia="Arial" w:hAnsi="Arial"/>
          <w:rtl w:val="0"/>
        </w:rPr>
        <w:t xml:space="preserve"> del equipo docente a lo largo del cuatrimestre. La experiencia se presenta bajo una lógica de reconstrucción narrativa, donde el equipo docente, recupera sentidos y aprendizajes a partir de la propia práctica.</w:t>
      </w:r>
      <w:r w:rsidDel="00000000" w:rsidR="00000000" w:rsidRPr="00000000">
        <w:rPr>
          <w:rtl w:val="0"/>
        </w:rPr>
      </w:r>
    </w:p>
    <w:p w:rsidR="00000000" w:rsidDel="00000000" w:rsidP="00000000" w:rsidRDefault="00000000" w:rsidRPr="00000000" w14:paraId="0000001D">
      <w:pPr>
        <w:numPr>
          <w:ilvl w:val="0"/>
          <w:numId w:val="1"/>
        </w:numPr>
        <w:spacing w:before="200" w:beforeAutospacing="0" w:line="240" w:lineRule="auto"/>
        <w:ind w:left="1320" w:right="9.330708661418612" w:hanging="360"/>
        <w:jc w:val="both"/>
        <w:rPr>
          <w:rFonts w:ascii="Arial" w:cs="Arial" w:eastAsia="Arial" w:hAnsi="Arial"/>
        </w:rPr>
      </w:pPr>
      <w:r w:rsidDel="00000000" w:rsidR="00000000" w:rsidRPr="00000000">
        <w:rPr>
          <w:rFonts w:ascii="Arial" w:cs="Arial" w:eastAsia="Arial" w:hAnsi="Arial"/>
          <w:b w:val="1"/>
          <w:rtl w:val="0"/>
        </w:rPr>
        <w:t xml:space="preserve">Encuesta final</w:t>
      </w:r>
      <w:r w:rsidDel="00000000" w:rsidR="00000000" w:rsidRPr="00000000">
        <w:rPr>
          <w:rFonts w:ascii="Arial" w:cs="Arial" w:eastAsia="Arial" w:hAnsi="Arial"/>
          <w:rtl w:val="0"/>
        </w:rPr>
        <w:t xml:space="preserve"> anónima y voluntaria</w:t>
      </w:r>
      <w:r w:rsidDel="00000000" w:rsidR="00000000" w:rsidRPr="00000000">
        <w:rPr>
          <w:rFonts w:ascii="Arial" w:cs="Arial" w:eastAsia="Arial" w:hAnsi="Arial"/>
          <w:rtl w:val="0"/>
        </w:rPr>
        <w:t xml:space="preserve"> dirigida al estudiantado, con el objetivo de relevar percepciones sobre la propuesta teórica, el uso de recursos digitales y las estrategias evaluativas. Su análisis cualitativo permitió identificar aspectos valorados y sugerencias de mejora</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RESULTADOS Y DISCUSIÓN</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Desarrollo de la propuesta didáctica:</w:t>
      </w:r>
    </w:p>
    <w:p w:rsidR="00000000" w:rsidDel="00000000" w:rsidP="00000000" w:rsidRDefault="00000000" w:rsidRPr="00000000" w14:paraId="00000022">
      <w:pPr>
        <w:spacing w:before="0" w:line="240" w:lineRule="auto"/>
        <w:jc w:val="both"/>
        <w:rPr>
          <w:rFonts w:ascii="Arial" w:cs="Arial" w:eastAsia="Arial" w:hAnsi="Arial"/>
        </w:rPr>
      </w:pPr>
      <w:r w:rsidDel="00000000" w:rsidR="00000000" w:rsidRPr="00000000">
        <w:rPr>
          <w:rFonts w:ascii="Arial" w:cs="Arial" w:eastAsia="Arial" w:hAnsi="Arial"/>
          <w:rtl w:val="0"/>
        </w:rPr>
        <w:t xml:space="preserve">La propuesta de enseñanza teórica se organizó en ciclos semanales que alternaban semanas sincrónicas y asincrónicas. En las sesiones sincrónicas se realizó una introducción teórica expositiva de 30 a 35 minutos, acompañada con recursos visuales y dinámicas activas apoyados en herramientas digitales para favorecer la reflexión.</w:t>
        <w:br w:type="textWrapping"/>
        <w:t xml:space="preserve">Posteriormente, los estudiantes realizaron lecturas individuales y grupales, acompañadas por actividades de aplicación del conocimiento evaluadas mediante rúbricas analíticas, que permitieron implementar una evaluación continua con retroalimentación formativa. Esta estrategia favoreció tanto la autoevaluación como el aprendizaje colaborativo.</w:t>
      </w:r>
    </w:p>
    <w:p w:rsidR="00000000" w:rsidDel="00000000" w:rsidP="00000000" w:rsidRDefault="00000000" w:rsidRPr="00000000" w14:paraId="00000023">
      <w:pPr>
        <w:spacing w:before="240" w:line="240" w:lineRule="auto"/>
        <w:jc w:val="both"/>
        <w:rPr>
          <w:rFonts w:ascii="Arial" w:cs="Arial" w:eastAsia="Arial" w:hAnsi="Arial"/>
        </w:rPr>
      </w:pPr>
      <w:r w:rsidDel="00000000" w:rsidR="00000000" w:rsidRPr="00000000">
        <w:rPr>
          <w:rFonts w:ascii="Arial" w:cs="Arial" w:eastAsia="Arial" w:hAnsi="Arial"/>
          <w:rtl w:val="0"/>
        </w:rPr>
        <w:t xml:space="preserve">Cada etapa de contenidos concluyó con dos instancias de evaluación teórica:</w:t>
      </w:r>
    </w:p>
    <w:p w:rsidR="00000000" w:rsidDel="00000000" w:rsidP="00000000" w:rsidRDefault="00000000" w:rsidRPr="00000000" w14:paraId="00000024">
      <w:pPr>
        <w:numPr>
          <w:ilvl w:val="0"/>
          <w:numId w:val="2"/>
        </w:numPr>
        <w:spacing w:after="200" w:afterAutospacing="0" w:before="240" w:line="24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Una evaluación sincrónica grupal</w:t>
      </w:r>
      <w:r w:rsidDel="00000000" w:rsidR="00000000" w:rsidRPr="00000000">
        <w:rPr>
          <w:rFonts w:ascii="Arial" w:cs="Arial" w:eastAsia="Arial" w:hAnsi="Arial"/>
          <w:rtl w:val="0"/>
        </w:rPr>
        <w:t xml:space="preserve">, desarrollada a través de Zoom con uso de salas pequeñas, donde los estudiantes analizaron y resolvieron colaborativamente un caso de estudio, aplicando los conocimientos desarrollados en clases, en Google Drive. La producción escrita fue complementada con una ronda de preguntas orales por parte del equipo docente, combinando aspectos teóricos y aplicados.</w:t>
      </w:r>
    </w:p>
    <w:p w:rsidR="00000000" w:rsidDel="00000000" w:rsidP="00000000" w:rsidRDefault="00000000" w:rsidRPr="00000000" w14:paraId="00000025">
      <w:pPr>
        <w:numPr>
          <w:ilvl w:val="0"/>
          <w:numId w:val="2"/>
        </w:numPr>
        <w:spacing w:before="200" w:beforeAutospacing="0" w:line="24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Una evaluación asincrónica individual,</w:t>
      </w:r>
      <w:r w:rsidDel="00000000" w:rsidR="00000000" w:rsidRPr="00000000">
        <w:rPr>
          <w:rFonts w:ascii="Arial" w:cs="Arial" w:eastAsia="Arial" w:hAnsi="Arial"/>
          <w:rtl w:val="0"/>
        </w:rPr>
        <w:t xml:space="preserve"> implementada como test de lectura en Moodle, que permitió valorar la comprensión autónoma y la reflexión personal.</w:t>
      </w:r>
    </w:p>
    <w:p w:rsidR="00000000" w:rsidDel="00000000" w:rsidP="00000000" w:rsidRDefault="00000000" w:rsidRPr="00000000" w14:paraId="00000026">
      <w:pPr>
        <w:spacing w:before="240" w:line="240" w:lineRule="auto"/>
        <w:jc w:val="both"/>
        <w:rPr>
          <w:rFonts w:ascii="Arial" w:cs="Arial" w:eastAsia="Arial" w:hAnsi="Arial"/>
        </w:rPr>
      </w:pPr>
      <w:r w:rsidDel="00000000" w:rsidR="00000000" w:rsidRPr="00000000">
        <w:rPr>
          <w:rFonts w:ascii="Arial" w:cs="Arial" w:eastAsia="Arial" w:hAnsi="Arial"/>
          <w:rtl w:val="0"/>
        </w:rPr>
        <w:t xml:space="preserve">Para guiar el trabajo autónomo, se proporcionaron semanalmente guías de aprendizaje que estructuraban la secuencia didáctica y orientaban sobre actividades, bibliografía, entregas y modalidad de cada clase (presencial o virtual, sincrónica o asincrónica).</w:t>
      </w:r>
    </w:p>
    <w:p w:rsidR="00000000" w:rsidDel="00000000" w:rsidP="00000000" w:rsidRDefault="00000000" w:rsidRPr="00000000" w14:paraId="00000027">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Percepciones del estudiantado sobre la propuesta teórica en bimodalidad</w:t>
      </w:r>
      <w:r w:rsidDel="00000000" w:rsidR="00000000" w:rsidRPr="00000000">
        <w:rPr>
          <w:rtl w:val="0"/>
        </w:rPr>
      </w:r>
    </w:p>
    <w:p w:rsidR="00000000" w:rsidDel="00000000" w:rsidP="00000000" w:rsidRDefault="00000000" w:rsidRPr="00000000" w14:paraId="00000028">
      <w:pPr>
        <w:pStyle w:val="Heading3"/>
        <w:keepNext w:val="0"/>
        <w:keepLines w:val="0"/>
        <w:spacing w:after="80" w:before="0" w:line="240" w:lineRule="auto"/>
        <w:jc w:val="both"/>
        <w:rPr>
          <w:rFonts w:ascii="Arial" w:cs="Arial" w:eastAsia="Arial" w:hAnsi="Arial"/>
          <w:color w:val="000000"/>
          <w:sz w:val="22"/>
          <w:szCs w:val="22"/>
        </w:rPr>
      </w:pPr>
      <w:bookmarkStart w:colFirst="0" w:colLast="0" w:name="_heading=h.s6z97ce4eb76" w:id="2"/>
      <w:bookmarkEnd w:id="2"/>
      <w:r w:rsidDel="00000000" w:rsidR="00000000" w:rsidRPr="00000000">
        <w:rPr>
          <w:rFonts w:ascii="Arial" w:cs="Arial" w:eastAsia="Arial" w:hAnsi="Arial"/>
          <w:color w:val="000000"/>
          <w:sz w:val="22"/>
          <w:szCs w:val="22"/>
          <w:rtl w:val="0"/>
        </w:rPr>
        <w:t xml:space="preserve">Con el objetivo de conocer la percepción de los estudiantes sobre la propuesta bimodal implementada en el dictado de las clases teóricas, se aplicó una encuesta final anónima y voluntaria al cierre del cuatrimestre. Esta instancia tuvo como finalidad recoger apreciaciones en torno a distintos aspectos de la experiencia de enseñanza y aprendizaje, incluyendo la organización de la cursada, la utilidad de los recursos digitales, la efectividad de las estrategias evaluativas y el grado de participación promovido por la modalidad implementada.</w:t>
        <w:br w:type="textWrapping"/>
        <w:t xml:space="preserve">Los resultados obtenidos permiten valorar el alcance y las limitaciones de la propuesta, aportando insumos relevantes tanto para la reflexión docente como para la toma de decisiones pedagógicas futuras.</w:t>
      </w:r>
    </w:p>
    <w:p w:rsidR="00000000" w:rsidDel="00000000" w:rsidP="00000000" w:rsidRDefault="00000000" w:rsidRPr="00000000" w14:paraId="00000029">
      <w:pPr>
        <w:spacing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A">
      <w:pPr>
        <w:spacing w:line="240" w:lineRule="auto"/>
        <w:jc w:val="both"/>
        <w:rPr>
          <w:rFonts w:ascii="Arial" w:cs="Arial" w:eastAsia="Arial" w:hAnsi="Arial"/>
        </w:rPr>
      </w:pPr>
      <w:r w:rsidDel="00000000" w:rsidR="00000000" w:rsidRPr="00000000">
        <w:rPr>
          <w:rFonts w:ascii="Arial" w:cs="Arial" w:eastAsia="Arial" w:hAnsi="Arial"/>
          <w:b w:val="1"/>
          <w:rtl w:val="0"/>
        </w:rPr>
        <w:t xml:space="preserve">Tabla 1:</w:t>
      </w:r>
      <w:r w:rsidDel="00000000" w:rsidR="00000000" w:rsidRPr="00000000">
        <w:rPr>
          <w:rFonts w:ascii="Arial" w:cs="Arial" w:eastAsia="Arial" w:hAnsi="Arial"/>
          <w:rtl w:val="0"/>
        </w:rPr>
        <w:t xml:space="preserve"> Síntesis de percepciones estudiantiles sobre la propuesta teórica en bimodalidad</w:t>
      </w:r>
      <w:r w:rsidDel="00000000" w:rsidR="00000000" w:rsidRPr="00000000">
        <w:rPr>
          <w:rtl w:val="0"/>
        </w:rPr>
      </w:r>
    </w:p>
    <w:tbl>
      <w:tblPr>
        <w:tblStyle w:val="Table2"/>
        <w:tblW w:w="8646.511811023624"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191.23929457448"/>
        <w:gridCol w:w="3390.498638226729"/>
        <w:gridCol w:w="3064.773878222414"/>
        <w:tblGridChange w:id="0">
          <w:tblGrid>
            <w:gridCol w:w="2191.23929457448"/>
            <w:gridCol w:w="3390.498638226729"/>
            <w:gridCol w:w="3064.773878222414"/>
          </w:tblGrid>
        </w:tblGridChange>
      </w:tblGrid>
      <w:tr>
        <w:trPr>
          <w:cantSplit w:val="0"/>
          <w:trHeight w:val="600" w:hRule="atLeast"/>
          <w:tblHeader w:val="0"/>
        </w:trPr>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2B">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Dimensión</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2C">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Observaciones de los estudiantes</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2D">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Oportunidades de mejora</w:t>
            </w:r>
          </w:p>
        </w:tc>
      </w:tr>
      <w:tr>
        <w:trPr>
          <w:cantSplit w:val="0"/>
          <w:trHeight w:val="840" w:hRule="atLeast"/>
          <w:tblHeader w:val="0"/>
        </w:trPr>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2E">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Profundización conceptual</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2F">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Algunos temas teóricos fueron tratados de manera superficial.</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0">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Reforzar explicaciones en clases sincrónicas y/o materiales complementarios.</w:t>
            </w:r>
          </w:p>
        </w:tc>
      </w:tr>
      <w:tr>
        <w:trPr>
          <w:cantSplit w:val="0"/>
          <w:trHeight w:val="870" w:hRule="atLeast"/>
          <w:tblHeader w:val="0"/>
        </w:trPr>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1">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Espacios de debate</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2">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Se valoraron positivamente los momentos en los que se debatieron teorías.</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3">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Incluir dinámicas de debate e intercambio en clases teóricas sincrónicas.</w:t>
            </w:r>
          </w:p>
        </w:tc>
      </w:tr>
      <w:tr>
        <w:trPr>
          <w:cantSplit w:val="0"/>
          <w:trHeight w:val="870" w:hRule="atLeast"/>
          <w:tblHeader w:val="0"/>
        </w:trPr>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4">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Ritmo y distribución de contenidos</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5">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Mayor carga teórica en la primera mitad del cuatrimestre; segunda parte más liviana.</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6">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Planificar una distribución más equilibrada de contenidos teóricos.</w:t>
            </w:r>
          </w:p>
        </w:tc>
      </w:tr>
      <w:tr>
        <w:trPr>
          <w:cantSplit w:val="0"/>
          <w:trHeight w:val="870" w:hRule="atLeast"/>
          <w:tblHeader w:val="0"/>
        </w:trPr>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7">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Ejemplificación y aplicación</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8">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Dificultad para comprender conceptos sin ejemplos reales.</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9">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Incorporar casos prácticos y ejemplos contextualizados en materiales y clases.</w:t>
            </w:r>
          </w:p>
        </w:tc>
      </w:tr>
      <w:tr>
        <w:trPr>
          <w:cantSplit w:val="0"/>
          <w:trHeight w:val="1140" w:hRule="atLeast"/>
          <w:tblHeader w:val="0"/>
        </w:trPr>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A">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Organización de materiales</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B">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Valoración positiva de guías de aprendizaje; dificultad cuando el material se subía con poca antelación.</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C">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Garantizar la disponibilidad anticipada del material de lectura y guías.</w:t>
            </w:r>
          </w:p>
        </w:tc>
      </w:tr>
      <w:tr>
        <w:trPr>
          <w:cantSplit w:val="0"/>
          <w:trHeight w:val="870" w:hRule="atLeast"/>
          <w:tblHeader w:val="0"/>
        </w:trPr>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D">
            <w:pPr>
              <w:spacing w:after="0" w:before="0" w:line="240" w:lineRule="auto"/>
              <w:jc w:val="center"/>
              <w:rPr>
                <w:rFonts w:ascii="Arial" w:cs="Arial" w:eastAsia="Arial" w:hAnsi="Arial"/>
                <w:b w:val="1"/>
              </w:rPr>
            </w:pPr>
            <w:r w:rsidDel="00000000" w:rsidR="00000000" w:rsidRPr="00000000">
              <w:rPr>
                <w:rFonts w:ascii="Arial" w:cs="Arial" w:eastAsia="Arial" w:hAnsi="Arial"/>
                <w:b w:val="1"/>
                <w:rtl w:val="0"/>
              </w:rPr>
              <w:t xml:space="preserve">Criterios docentes</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E">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Falta de unificación entre docentes en orientaciones sobre teoría.</w:t>
            </w:r>
          </w:p>
        </w:tc>
        <w:tc>
          <w:tcPr>
            <w:tcBorders>
              <w:top w:color="000000" w:space="0" w:sz="6" w:val="single"/>
              <w:left w:color="000000" w:space="0" w:sz="6" w:val="single"/>
              <w:bottom w:color="000000" w:space="0" w:sz="6" w:val="single"/>
              <w:right w:color="000000" w:space="0" w:sz="6" w:val="single"/>
            </w:tcBorders>
            <w:tcMar>
              <w:top w:w="20.0" w:type="dxa"/>
              <w:left w:w="20.0" w:type="dxa"/>
              <w:bottom w:w="20.0" w:type="dxa"/>
              <w:right w:w="20.0" w:type="dxa"/>
            </w:tcMar>
            <w:vAlign w:val="center"/>
          </w:tcPr>
          <w:p w:rsidR="00000000" w:rsidDel="00000000" w:rsidP="00000000" w:rsidRDefault="00000000" w:rsidRPr="00000000" w14:paraId="0000003F">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Alinear criterios y definiciones clave dentro del equipo docente.</w:t>
            </w:r>
          </w:p>
        </w:tc>
      </w:tr>
    </w:tbl>
    <w:p w:rsidR="00000000" w:rsidDel="00000000" w:rsidP="00000000" w:rsidRDefault="00000000" w:rsidRPr="00000000" w14:paraId="00000040">
      <w:pPr>
        <w:spacing w:line="240" w:lineRule="auto"/>
        <w:jc w:val="both"/>
        <w:rPr>
          <w:rFonts w:ascii="Arial" w:cs="Arial" w:eastAsia="Arial" w:hAnsi="Arial"/>
        </w:rPr>
      </w:pPr>
      <w:r w:rsidDel="00000000" w:rsidR="00000000" w:rsidRPr="00000000">
        <w:rPr>
          <w:rFonts w:ascii="Arial" w:cs="Arial" w:eastAsia="Arial" w:hAnsi="Arial"/>
          <w:rtl w:val="0"/>
        </w:rPr>
        <w:t xml:space="preserve">Fuente: Elaboración propia en base a encuesta</w:t>
      </w:r>
      <w:r w:rsidDel="00000000" w:rsidR="00000000" w:rsidRPr="00000000">
        <w:rPr>
          <w:rtl w:val="0"/>
        </w:rPr>
      </w:r>
    </w:p>
    <w:p w:rsidR="00000000" w:rsidDel="00000000" w:rsidP="00000000" w:rsidRDefault="00000000" w:rsidRPr="00000000" w14:paraId="00000041">
      <w:pPr>
        <w:spacing w:before="240" w:line="240" w:lineRule="auto"/>
        <w:jc w:val="both"/>
        <w:rPr>
          <w:rFonts w:ascii="Arial" w:cs="Arial" w:eastAsia="Arial" w:hAnsi="Arial"/>
        </w:rPr>
      </w:pPr>
      <w:r w:rsidDel="00000000" w:rsidR="00000000" w:rsidRPr="00000000">
        <w:rPr>
          <w:rFonts w:ascii="Arial" w:cs="Arial" w:eastAsia="Arial" w:hAnsi="Arial"/>
          <w:rtl w:val="0"/>
        </w:rPr>
        <w:t xml:space="preserve">Los comentarios recogidos refuerzan la valoración positiva de la propuesta teórica en su conjunto, al tiempo que evidencian aspectos puntuales a mejorar en futuras implementaciones. Las sugerencias estudiantiles orientan hacia una profundización conceptual más equilibrada, una mayor interacción en las clases sincrónicas y una organización más anticipada y coordinada de los recursos didácticos.</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CONCLUSIONES </w:t>
      </w:r>
    </w:p>
    <w:p w:rsidR="00000000" w:rsidDel="00000000" w:rsidP="00000000" w:rsidRDefault="00000000" w:rsidRPr="00000000" w14:paraId="0000004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Fonts w:ascii="Arial" w:cs="Arial" w:eastAsia="Arial" w:hAnsi="Arial"/>
          <w:rtl w:val="0"/>
        </w:rPr>
        <w:t xml:space="preserve">La propuesta bimodal en la enseñanza teórica demostró ser un gran desafío para encontrar una estrategia eficaz que pueda articular diferentes modos de enseñanza y evaluación, contribuyendo a una formación más integral, crítica y adaptada a las diferentes modalidades. </w:t>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Fonts w:ascii="Arial" w:cs="Arial" w:eastAsia="Arial" w:hAnsi="Arial"/>
          <w:rtl w:val="0"/>
        </w:rPr>
        <w:t xml:space="preserve">La diversidad de estrategias y recursos utilizados </w:t>
      </w:r>
      <w:r w:rsidDel="00000000" w:rsidR="00000000" w:rsidRPr="00000000">
        <w:rPr>
          <w:rFonts w:ascii="Arial" w:cs="Arial" w:eastAsia="Arial" w:hAnsi="Arial"/>
          <w:rtl w:val="0"/>
        </w:rPr>
        <w:t xml:space="preserve">favoreció</w:t>
      </w:r>
      <w:r w:rsidDel="00000000" w:rsidR="00000000" w:rsidRPr="00000000">
        <w:rPr>
          <w:rFonts w:ascii="Arial" w:cs="Arial" w:eastAsia="Arial" w:hAnsi="Arial"/>
          <w:rtl w:val="0"/>
        </w:rPr>
        <w:t xml:space="preserve"> una participación activa y sostenida de los estudiantes, integrando conocimientos teóricos con situaciones aplicadas. El uso de herramientas digitales no sólo enriqueció la experiencia pedagógica, sino que amplió las posibilidades de interacción y flexibilización de tiempos y espacios de aprendizaje, en línea con los principios de la enseñanza bimodal. </w:t>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desafío siempre estuvo presente en hacer dinámicas las clases y también en pensar qué método de evaluación sería el mejor para alcanzar el aprendizaje deseado.</w:t>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before="48.00000000000001"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REFERENCIAS BIBLIOGRÁFICAS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rPr>
      </w:pPr>
      <w:r w:rsidDel="00000000" w:rsidR="00000000" w:rsidRPr="00000000">
        <w:rPr>
          <w:rFonts w:ascii="Arial" w:cs="Arial" w:eastAsia="Arial" w:hAnsi="Arial"/>
          <w:rtl w:val="0"/>
        </w:rPr>
        <w:t xml:space="preserve">Villar, A. (Comp.) (2016). Bimodalidad : articulación y convergencia en la educación superior.</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rPr>
      </w:pPr>
      <w:r w:rsidDel="00000000" w:rsidR="00000000" w:rsidRPr="00000000">
        <w:rPr>
          <w:rFonts w:ascii="Arial" w:cs="Arial" w:eastAsia="Arial" w:hAnsi="Arial"/>
          <w:rtl w:val="0"/>
        </w:rPr>
        <w:t xml:space="preserve">Bernal, Argentina : Secretaría de Educación Virtual, Universidad Nacional de Quilmes. Disponible en RIDAA-UNQ Repositorio Institucional Digital de Acceso Abierto de la Universidad Nacional de Quilmes </w:t>
      </w:r>
      <w:hyperlink r:id="rId9">
        <w:r w:rsidDel="00000000" w:rsidR="00000000" w:rsidRPr="00000000">
          <w:rPr>
            <w:rFonts w:ascii="Arial" w:cs="Arial" w:eastAsia="Arial" w:hAnsi="Arial"/>
            <w:color w:val="1155cc"/>
            <w:u w:val="single"/>
            <w:rtl w:val="0"/>
          </w:rPr>
          <w:t xml:space="preserve">http://ridaa.unq.edu.ar/handle/20.500.11807/516</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rPr>
      </w:pPr>
      <w:r w:rsidDel="00000000" w:rsidR="00000000" w:rsidRPr="00000000">
        <w:rPr>
          <w:rFonts w:ascii="Arial" w:cs="Arial" w:eastAsia="Arial" w:hAnsi="Arial"/>
          <w:rtl w:val="0"/>
        </w:rPr>
        <w:t xml:space="preserve">Facultad de Ciencias Económicas - Universidad Nacional del Nordeste. (2024, abril 25). </w:t>
      </w:r>
      <w:r w:rsidDel="00000000" w:rsidR="00000000" w:rsidRPr="00000000">
        <w:rPr>
          <w:rFonts w:ascii="Arial" w:cs="Arial" w:eastAsia="Arial" w:hAnsi="Arial"/>
          <w:i w:val="1"/>
          <w:rtl w:val="0"/>
        </w:rPr>
        <w:t xml:space="preserve">Resolución sobre la implementación de la bimodalidad en la Facultad de Ciencias Económicas</w:t>
      </w:r>
      <w:r w:rsidDel="00000000" w:rsidR="00000000" w:rsidRPr="00000000">
        <w:rPr>
          <w:rFonts w:ascii="Arial" w:cs="Arial" w:eastAsia="Arial" w:hAnsi="Arial"/>
          <w:rtl w:val="0"/>
        </w:rPr>
        <w:t xml:space="preserve"> (RES-2024-228-CD-ECO).</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rPr>
      </w:pPr>
      <w:r w:rsidDel="00000000" w:rsidR="00000000" w:rsidRPr="00000000">
        <w:rPr>
          <w:rFonts w:ascii="Arial" w:cs="Arial" w:eastAsia="Arial" w:hAnsi="Arial"/>
          <w:rtl w:val="0"/>
        </w:rPr>
        <w:t xml:space="preserve">Universidad Nacional del Nordeste. (2024, marzo 6). </w:t>
      </w:r>
      <w:r w:rsidDel="00000000" w:rsidR="00000000" w:rsidRPr="00000000">
        <w:rPr>
          <w:rFonts w:ascii="Arial" w:cs="Arial" w:eastAsia="Arial" w:hAnsi="Arial"/>
          <w:i w:val="1"/>
          <w:rtl w:val="0"/>
        </w:rPr>
        <w:t xml:space="preserve">[Resolución sobre la convocatoria “Hacia la Bimodalidad en la UNNE”]</w:t>
      </w:r>
      <w:r w:rsidDel="00000000" w:rsidR="00000000" w:rsidRPr="00000000">
        <w:rPr>
          <w:rFonts w:ascii="Arial" w:cs="Arial" w:eastAsia="Arial" w:hAnsi="Arial"/>
          <w:rtl w:val="0"/>
        </w:rPr>
        <w:t xml:space="preserve"> (RES-2024-118-CS).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rPr>
      </w:pP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6838" w:w="11906" w:orient="portrait"/>
      <w:pgMar w:bottom="1417.3228346456694" w:top="1417.3228346456694" w:left="1700.7874015748032" w:right="1700.7874015748032"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ExtraBold">
    <w:embedBold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center" w:leader="none" w:pos="4419"/>
        <w:tab w:val="right" w:leader="none" w:pos="8838"/>
      </w:tabs>
      <w:spacing w:after="0" w:lineRule="auto"/>
      <w:ind w:right="-285"/>
      <w:jc w:val="right"/>
      <w:rPr>
        <w:color w:val="000000"/>
      </w:rPr>
    </w:pPr>
    <w:r w:rsidDel="00000000" w:rsidR="00000000" w:rsidRPr="00000000">
      <w:rPr>
        <w:color w:val="000000"/>
        <w:highlight w:val="white"/>
        <w:rtl w:val="0"/>
      </w:rPr>
      <w:t xml:space="preserve">  Trabajo extendido </w:t>
    </w:r>
    <w:r w:rsidDel="00000000" w:rsidR="00000000" w:rsidRPr="00000000">
      <w:rPr>
        <w:color w:val="000000"/>
        <w:rtl w:val="0"/>
      </w:rPr>
      <w:t xml:space="preserve">-</w:t>
    </w:r>
    <w:r w:rsidDel="00000000" w:rsidR="00000000" w:rsidRPr="00000000">
      <w:rPr>
        <w:b w:val="1"/>
        <w:color w:val="000000"/>
        <w:rtl w:val="0"/>
      </w:rPr>
      <w:t xml:space="preserve"> </w:t>
    </w:r>
    <w:r w:rsidDel="00000000" w:rsidR="00000000" w:rsidRPr="00000000">
      <w:rPr>
        <w:b w:val="1"/>
        <w:color w:val="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-165733</wp:posOffset>
          </wp:positionH>
          <wp:positionV relativeFrom="paragraph">
            <wp:posOffset>45085</wp:posOffset>
          </wp:positionV>
          <wp:extent cx="5534025" cy="140335"/>
          <wp:effectExtent b="0" l="0" r="0" t="0"/>
          <wp:wrapNone/>
          <wp:docPr id="21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34025" cy="140335"/>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419"/>
        <w:tab w:val="right" w:leader="none" w:pos="8838"/>
        <w:tab w:val="left" w:leader="none" w:pos="1985"/>
      </w:tabs>
      <w:spacing w:after="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-838199</wp:posOffset>
          </wp:positionH>
          <wp:positionV relativeFrom="paragraph">
            <wp:posOffset>-250189</wp:posOffset>
          </wp:positionV>
          <wp:extent cx="1476375" cy="704867"/>
          <wp:effectExtent b="0" l="0" r="0" t="0"/>
          <wp:wrapNone/>
          <wp:docPr descr="C:\Users\UV-LUCIANA\AppData\Local\Microsoft\Windows\INetCache\Content.Word\anuncio cambio de fecha-29.jpg" id="213" name="image2.jpg"/>
          <a:graphic>
            <a:graphicData uri="http://schemas.openxmlformats.org/drawingml/2006/picture">
              <pic:pic>
                <pic:nvPicPr>
                  <pic:cNvPr descr="C:\Users\UV-LUCIANA\AppData\Local\Microsoft\Windows\INetCache\Content.Word\anuncio cambio de fecha-29.jpg" id="0" name="image2.jpg"/>
                  <pic:cNvPicPr preferRelativeResize="0"/>
                </pic:nvPicPr>
                <pic:blipFill>
                  <a:blip r:embed="rId1"/>
                  <a:srcRect b="0" l="0" r="0" t="0"/>
                  <a:stretch>
                    <a:fillRect/>
                  </a:stretch>
                </pic:blipFill>
                <pic:spPr>
                  <a:xfrm>
                    <a:off x="0" y="0"/>
                    <a:ext cx="1476375" cy="7048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oppins" w:cs="Poppins" w:eastAsia="Poppins" w:hAnsi="Poppins"/>
        <w:sz w:val="22"/>
        <w:szCs w:val="22"/>
        <w:lang w:val="es-AR"/>
      </w:rPr>
    </w:rPrDefault>
    <w:pPrDefault>
      <w:pPr>
        <w:spacing w:after="24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360" w:before="480" w:line="400" w:lineRule="auto"/>
    </w:pPr>
    <w:rPr>
      <w:rFonts w:ascii="Poppins ExtraBold" w:cs="Poppins ExtraBold" w:eastAsia="Poppins ExtraBold" w:hAnsi="Poppins ExtraBold"/>
      <w:b w:val="1"/>
      <w:color w:val="0070c0"/>
      <w:sz w:val="36"/>
      <w:szCs w:val="36"/>
    </w:rPr>
  </w:style>
  <w:style w:type="paragraph" w:styleId="Heading2">
    <w:name w:val="heading 2"/>
    <w:basedOn w:val="Normal"/>
    <w:next w:val="Normal"/>
    <w:pPr>
      <w:pBdr>
        <w:bottom w:color="92d050" w:space="1" w:sz="4" w:val="single"/>
      </w:pBdr>
      <w:spacing w:before="240" w:lineRule="auto"/>
    </w:pPr>
    <w:rPr>
      <w:rFonts w:ascii="Poppins Medium" w:cs="Poppins Medium" w:eastAsia="Poppins Medium" w:hAnsi="Poppins Medium"/>
      <w:b w:val="1"/>
      <w:color w:val="0070c0"/>
      <w:sz w:val="28"/>
      <w:szCs w:val="28"/>
    </w:rPr>
  </w:style>
  <w:style w:type="paragraph" w:styleId="Heading3">
    <w:name w:val="heading 3"/>
    <w:basedOn w:val="Normal"/>
    <w:next w:val="Normal"/>
    <w:pPr>
      <w:keepNext w:val="1"/>
      <w:keepLines w:val="1"/>
      <w:spacing w:before="40" w:lineRule="auto"/>
    </w:pPr>
    <w:rPr>
      <w:rFonts w:ascii="Poppins ExtraBold" w:cs="Poppins ExtraBold" w:eastAsia="Poppins ExtraBold" w:hAnsi="Poppins ExtraBold"/>
      <w:color w:val="ff0066"/>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983682"/>
    <w:pPr>
      <w:tabs>
        <w:tab w:val="center" w:pos="4419"/>
        <w:tab w:val="right" w:pos="8838"/>
      </w:tabs>
      <w:spacing w:after="0"/>
    </w:pPr>
  </w:style>
  <w:style w:type="character" w:styleId="EncabezadoCar" w:customStyle="1">
    <w:name w:val="Encabezado Car"/>
    <w:basedOn w:val="Fuentedeprrafopredeter"/>
    <w:link w:val="Encabezado"/>
    <w:uiPriority w:val="99"/>
    <w:rsid w:val="00983682"/>
  </w:style>
  <w:style w:type="paragraph" w:styleId="Piedepgina">
    <w:name w:val="footer"/>
    <w:basedOn w:val="Normal"/>
    <w:link w:val="PiedepginaCar"/>
    <w:uiPriority w:val="99"/>
    <w:unhideWhenUsed w:val="1"/>
    <w:rsid w:val="00983682"/>
    <w:pPr>
      <w:tabs>
        <w:tab w:val="center" w:pos="4419"/>
        <w:tab w:val="right" w:pos="8838"/>
      </w:tabs>
      <w:spacing w:after="0"/>
    </w:pPr>
  </w:style>
  <w:style w:type="character" w:styleId="PiedepginaCar" w:customStyle="1">
    <w:name w:val="Pie de página Car"/>
    <w:basedOn w:val="Fuentedeprrafopredeter"/>
    <w:link w:val="Piedepgina"/>
    <w:uiPriority w:val="99"/>
    <w:rsid w:val="00983682"/>
  </w:style>
  <w:style w:type="character" w:styleId="Ttulo1Car" w:customStyle="1">
    <w:name w:val="Título 1 Car"/>
    <w:basedOn w:val="Fuentedeprrafopredeter"/>
    <w:link w:val="Ttulo1"/>
    <w:uiPriority w:val="9"/>
    <w:rsid w:val="002048F1"/>
    <w:rPr>
      <w:rFonts w:ascii="Poppins ExtraBold" w:cs="Times New Roman" w:eastAsia="Times New Roman" w:hAnsi="Poppins ExtraBold"/>
      <w:b w:val="1"/>
      <w:bCs w:val="1"/>
      <w:color w:val="0070c0"/>
      <w:kern w:val="36"/>
      <w:sz w:val="36"/>
      <w:szCs w:val="48"/>
      <w:lang w:eastAsia="es-AR"/>
    </w:rPr>
  </w:style>
  <w:style w:type="character" w:styleId="Ttulo2Car" w:customStyle="1">
    <w:name w:val="Título 2 Car"/>
    <w:basedOn w:val="Fuentedeprrafopredeter"/>
    <w:link w:val="Ttulo2"/>
    <w:uiPriority w:val="9"/>
    <w:rsid w:val="002048F1"/>
    <w:rPr>
      <w:rFonts w:ascii="Poppins Medium" w:cs="Times New Roman" w:eastAsia="Times New Roman" w:hAnsi="Poppins Medium"/>
      <w:b w:val="1"/>
      <w:bCs w:val="1"/>
      <w:color w:val="0070c0"/>
      <w:spacing w:val="10"/>
      <w:sz w:val="28"/>
      <w:szCs w:val="36"/>
      <w:lang w:eastAsia="es-AR"/>
    </w:rPr>
  </w:style>
  <w:style w:type="paragraph" w:styleId="NormalWeb">
    <w:name w:val="Normal (Web)"/>
    <w:basedOn w:val="Normal"/>
    <w:uiPriority w:val="99"/>
    <w:unhideWhenUsed w:val="1"/>
    <w:rsid w:val="00E161F5"/>
    <w:pPr>
      <w:spacing w:after="100" w:afterAutospacing="1" w:before="100" w:beforeAutospacing="1"/>
    </w:pPr>
    <w:rPr>
      <w:rFonts w:ascii="Times New Roman" w:cs="Times New Roman" w:eastAsia="Times New Roman" w:hAnsi="Times New Roman"/>
      <w:sz w:val="24"/>
      <w:szCs w:val="24"/>
    </w:rPr>
  </w:style>
  <w:style w:type="character" w:styleId="apple-tab-span" w:customStyle="1">
    <w:name w:val="apple-tab-span"/>
    <w:basedOn w:val="Fuentedeprrafopredeter"/>
    <w:rsid w:val="00E161F5"/>
  </w:style>
  <w:style w:type="character" w:styleId="Hipervnculo">
    <w:name w:val="Hyperlink"/>
    <w:basedOn w:val="Fuentedeprrafopredeter"/>
    <w:uiPriority w:val="99"/>
    <w:unhideWhenUsed w:val="1"/>
    <w:rsid w:val="00E161F5"/>
    <w:rPr>
      <w:color w:val="0000ff"/>
      <w:u w:val="single"/>
    </w:rPr>
  </w:style>
  <w:style w:type="paragraph" w:styleId="Prrafodelista">
    <w:name w:val="List Paragraph"/>
    <w:basedOn w:val="Normal"/>
    <w:uiPriority w:val="34"/>
    <w:qFormat w:val="1"/>
    <w:rsid w:val="00E161F5"/>
    <w:pPr>
      <w:ind w:left="720"/>
      <w:contextualSpacing w:val="1"/>
    </w:pPr>
  </w:style>
  <w:style w:type="character" w:styleId="Ttulo3Car" w:customStyle="1">
    <w:name w:val="Título 3 Car"/>
    <w:basedOn w:val="Fuentedeprrafopredeter"/>
    <w:link w:val="Ttulo3"/>
    <w:uiPriority w:val="9"/>
    <w:rsid w:val="002048F1"/>
    <w:rPr>
      <w:rFonts w:ascii="Poppins ExtraBold" w:hAnsi="Poppins ExtraBold" w:cstheme="majorBidi" w:eastAsiaTheme="majorEastAsia"/>
      <w:color w:val="ff0066"/>
      <w:sz w:val="28"/>
      <w:szCs w:val="24"/>
    </w:rPr>
  </w:style>
  <w:style w:type="character" w:styleId="Textoennegrita">
    <w:name w:val="Strong"/>
    <w:basedOn w:val="Fuentedeprrafopredeter"/>
    <w:uiPriority w:val="22"/>
    <w:qFormat w:val="1"/>
    <w:rsid w:val="00C702A2"/>
    <w:rPr>
      <w:b w:val="1"/>
      <w:bCs w:val="1"/>
    </w:rPr>
  </w:style>
  <w:style w:type="character" w:styleId="nfasis">
    <w:name w:val="Emphasis"/>
    <w:basedOn w:val="Fuentedeprrafopredeter"/>
    <w:uiPriority w:val="20"/>
    <w:qFormat w:val="1"/>
    <w:rsid w:val="00EB1694"/>
    <w:rPr>
      <w:i w:val="1"/>
      <w:iCs w:val="1"/>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paragraph" w:styleId="Sinespaciado">
    <w:name w:val="No Spacing"/>
    <w:uiPriority w:val="1"/>
    <w:qFormat w:val="1"/>
    <w:rsid w:val="004E43BE"/>
    <w:pPr>
      <w:spacing w:after="0"/>
    </w:pPr>
  </w:style>
  <w:style w:type="table" w:styleId="Tablaconcuadrcula">
    <w:name w:val="Table Grid"/>
    <w:basedOn w:val="Tablanormal"/>
    <w:uiPriority w:val="59"/>
    <w:rsid w:val="00B94F1A"/>
    <w:pPr>
      <w:spacing w:after="0"/>
    </w:pPr>
    <w:rPr>
      <w:rFonts w:asciiTheme="minorHAnsi" w:cstheme="minorBidi" w:eastAsiaTheme="minorHAnsi" w:hAnsi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esas-cuerpo" w:customStyle="1">
    <w:name w:val="mesas-cuerpo"/>
    <w:basedOn w:val="Normal"/>
    <w:qFormat w:val="1"/>
    <w:rsid w:val="00B94F1A"/>
    <w:pPr>
      <w:spacing w:after="0"/>
      <w:ind w:firstLine="284"/>
      <w:jc w:val="both"/>
    </w:pPr>
    <w:rPr>
      <w:rFonts w:ascii="Arial" w:cs="Arial" w:eastAsia="Times New Roman" w:hAnsi="Arial"/>
      <w:szCs w:val="20"/>
    </w:rPr>
  </w:style>
  <w:style w:type="paragraph" w:styleId="CUADRO-TITULO" w:customStyle="1">
    <w:name w:val="CUADRO-TITULO"/>
    <w:basedOn w:val="Normal"/>
    <w:qFormat w:val="1"/>
    <w:rsid w:val="00B94F1A"/>
    <w:pPr>
      <w:spacing w:after="0"/>
      <w:jc w:val="both"/>
    </w:pPr>
    <w:rPr>
      <w:rFonts w:ascii="Arial" w:cs="Arial" w:hAnsi="Arial" w:eastAsiaTheme="minorHAnsi"/>
      <w:b w:val="1"/>
      <w:lang w:eastAsia="en-US"/>
    </w:rPr>
  </w:style>
  <w:style w:type="paragraph" w:styleId="CUADRO-autores" w:customStyle="1">
    <w:name w:val="CUADRO-autores"/>
    <w:basedOn w:val="Normal"/>
    <w:qFormat w:val="1"/>
    <w:rsid w:val="00B94F1A"/>
    <w:pPr>
      <w:spacing w:after="0"/>
      <w:jc w:val="both"/>
    </w:pPr>
    <w:rPr>
      <w:rFonts w:ascii="Arial" w:cs="Arial" w:hAnsi="Arial" w:eastAsiaTheme="minorHAnsi"/>
      <w:szCs w:val="20"/>
      <w:lang w:eastAsia="en-US"/>
    </w:rPr>
  </w:style>
  <w:style w:type="paragraph" w:styleId="mesa-titulos-cuerpo" w:customStyle="1">
    <w:name w:val="mesa-titulos-cuerpo"/>
    <w:basedOn w:val="Normal"/>
    <w:qFormat w:val="1"/>
    <w:rsid w:val="00B94F1A"/>
    <w:pPr>
      <w:spacing w:after="0"/>
    </w:pPr>
    <w:rPr>
      <w:rFonts w:ascii="Arial" w:cs="Arial" w:hAnsi="Arial" w:eastAsiaTheme="minorHAnsi"/>
      <w:b w:val="1"/>
      <w:lang w:eastAsia="en-US"/>
    </w:rPr>
  </w:style>
  <w:style w:type="paragraph" w:styleId="bibliografia" w:customStyle="1">
    <w:name w:val="bibliografia"/>
    <w:basedOn w:val="mesas-cuerpo"/>
    <w:qFormat w:val="1"/>
    <w:rsid w:val="00B94F1A"/>
    <w:pPr>
      <w:spacing w:after="60"/>
      <w:ind w:left="454" w:hanging="454"/>
      <w:jc w:val="left"/>
    </w:pPr>
    <w:rPr>
      <w:sz w:val="20"/>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ridaa.unq.edu.ar/handle/20.500.11807/516"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mariana.valdes@comunidad.unne.edu.ar" TargetMode="External"/><Relationship Id="rId8" Type="http://schemas.openxmlformats.org/officeDocument/2006/relationships/hyperlink" Target="mailto:adriana.chavez@comunidad.unne.edu.a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0" Type="http://schemas.openxmlformats.org/officeDocument/2006/relationships/font" Target="fonts/PoppinsExtraBold-boldItalic.ttf"/><Relationship Id="rId9" Type="http://schemas.openxmlformats.org/officeDocument/2006/relationships/font" Target="fonts/PoppinsExtraBold-bold.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8/oxXBBap+/Lp2YLHFb3rCJbvQ==">CgMxLjAyDmgueXYxbGZwOGc2ZHlnMg5oLndxOHo4eDYyaGoxbjIOaC5zNno5N2NlNGViNzY4AHIhMWN0QU1teHA5ZThRaFhsN3FDNFA2cjNSSFBPeEZ0MkFI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2025-04-29T15:57:00Z</dcterms:created>
  <dc:creator>Usuario de Windows</dc:creator>
</cp:coreProperties>
</file>