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B94F1A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Pr="005809DF" w:rsidRDefault="009D0FE9" w:rsidP="00EE38D7">
            <w:pPr>
              <w:pStyle w:val="CUADRO-TITULO"/>
            </w:pPr>
            <w:r w:rsidRPr="009D0FE9">
              <w:t>AULAS INMERSIVAS EN REALIDAD MIXTA PARA INSPECCIÓN ESTRUCTURAL</w:t>
            </w:r>
          </w:p>
        </w:tc>
      </w:tr>
      <w:tr w:rsidR="00B94F1A" w:rsidRPr="00955B2C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Pr="009D0FE9" w:rsidRDefault="009D0FE9" w:rsidP="00B94F1A">
            <w:pPr>
              <w:pStyle w:val="CUADRO-autores"/>
              <w:rPr>
                <w:lang w:val="en-US"/>
              </w:rPr>
            </w:pPr>
            <w:r>
              <w:rPr>
                <w:lang w:val="pt-BR"/>
              </w:rPr>
              <w:t>MONTÚFAR, GABRIEL</w:t>
            </w:r>
            <w:r w:rsidR="00B94F1A">
              <w:rPr>
                <w:lang w:val="pt-BR"/>
              </w:rPr>
              <w:t xml:space="preserve"> </w:t>
            </w:r>
            <w:r w:rsidR="00B94F1A" w:rsidRPr="00257132">
              <w:rPr>
                <w:lang w:val="pt-BR"/>
              </w:rPr>
              <w:t xml:space="preserve"> – email:</w:t>
            </w:r>
            <w:r>
              <w:rPr>
                <w:lang w:val="pt-BR"/>
              </w:rPr>
              <w:t xml:space="preserve"> gabriel.montufar</w:t>
            </w:r>
            <w:r w:rsidRPr="009D0FE9">
              <w:rPr>
                <w:lang w:val="pt-BR"/>
              </w:rPr>
              <w:t>@</w:t>
            </w:r>
            <w:r>
              <w:rPr>
                <w:lang w:val="pt-BR"/>
              </w:rPr>
              <w:t>up.ac.pa</w:t>
            </w:r>
            <w:r w:rsidR="00B94F1A" w:rsidRPr="00257132">
              <w:rPr>
                <w:lang w:val="pt-BR"/>
              </w:rPr>
              <w:t xml:space="preserve"> </w:t>
            </w:r>
          </w:p>
        </w:tc>
      </w:tr>
      <w:tr w:rsidR="00B94F1A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Pr="00B11E29" w:rsidRDefault="009D0FE9" w:rsidP="00EE38D7">
            <w:pPr>
              <w:pStyle w:val="CUADRO-autores"/>
              <w:jc w:val="left"/>
            </w:pPr>
            <w:r>
              <w:t>UNIVERSIDAD DE PANAMÁ, FACULTAD DE INGENIERÍA</w:t>
            </w:r>
          </w:p>
        </w:tc>
      </w:tr>
      <w:tr w:rsidR="00B94F1A" w:rsidTr="00EE38D7">
        <w:tc>
          <w:tcPr>
            <w:tcW w:w="850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tcMar>
              <w:top w:w="113" w:type="dxa"/>
              <w:bottom w:w="113" w:type="dxa"/>
            </w:tcMar>
          </w:tcPr>
          <w:p w:rsidR="00B94F1A" w:rsidRDefault="009D0FE9" w:rsidP="00EE38D7">
            <w:pPr>
              <w:pStyle w:val="CUADRO-autores"/>
              <w:jc w:val="left"/>
            </w:pPr>
            <w:r>
              <w:t>EJE 6 – REFLEXIONES EN TORNO A LA EDUCACIÓN CON TECNOLOGÍAS EN LAS INGENIERÍAS</w:t>
            </w:r>
          </w:p>
        </w:tc>
      </w:tr>
    </w:tbl>
    <w:p w:rsidR="00B94F1A" w:rsidRDefault="00B94F1A" w:rsidP="00B94F1A">
      <w:pPr>
        <w:spacing w:after="120"/>
        <w:rPr>
          <w:rFonts w:ascii="Arial" w:eastAsia="Arial" w:hAnsi="Arial" w:cs="Arial"/>
          <w:i/>
        </w:rPr>
      </w:pPr>
    </w:p>
    <w:p w:rsidR="009D0FE9" w:rsidRPr="009D0FE9" w:rsidRDefault="00B94F1A" w:rsidP="00D451B6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color w:val="000000"/>
        </w:rPr>
      </w:pPr>
      <w:r w:rsidRPr="00B94F1A">
        <w:rPr>
          <w:rFonts w:ascii="Arial" w:eastAsia="Aptos" w:hAnsi="Arial" w:cs="Arial"/>
          <w:color w:val="000000"/>
        </w:rPr>
        <w:t xml:space="preserve">PALABRAS </w:t>
      </w:r>
      <w:r w:rsidR="00D451B6">
        <w:rPr>
          <w:rFonts w:ascii="Arial" w:eastAsia="Aptos" w:hAnsi="Arial" w:cs="Arial"/>
          <w:color w:val="000000"/>
        </w:rPr>
        <w:t xml:space="preserve">CLAVE: </w:t>
      </w:r>
      <w:r w:rsidR="00066DA0">
        <w:rPr>
          <w:rFonts w:ascii="Arial" w:eastAsia="Aptos" w:hAnsi="Arial" w:cs="Arial"/>
          <w:color w:val="000000"/>
        </w:rPr>
        <w:t xml:space="preserve">REALIDAD MIXTA, INSPECCIÓN ESTRUCTURAL, </w:t>
      </w:r>
      <w:r w:rsidR="00066DA0" w:rsidRPr="00D451B6">
        <w:rPr>
          <w:rFonts w:ascii="Arial" w:eastAsia="Aptos" w:hAnsi="Arial" w:cs="Arial"/>
          <w:color w:val="000000"/>
        </w:rPr>
        <w:t>EDUCACIÓN INMERSIVA</w:t>
      </w:r>
    </w:p>
    <w:p w:rsidR="00B94F1A" w:rsidRDefault="00B94F1A" w:rsidP="00B94F1A">
      <w:pPr>
        <w:spacing w:after="120"/>
        <w:rPr>
          <w:rFonts w:ascii="Arial" w:eastAsia="Arial" w:hAnsi="Arial" w:cs="Arial"/>
          <w:i/>
        </w:rPr>
      </w:pPr>
    </w:p>
    <w:p w:rsidR="00B94F1A" w:rsidRPr="00D451B6" w:rsidRDefault="00B94F1A" w:rsidP="00B94F1A">
      <w:pPr>
        <w:pStyle w:val="mesa-titulos-cuerpo"/>
        <w:rPr>
          <w:lang w:val="es-PA"/>
        </w:rPr>
      </w:pPr>
      <w:r w:rsidRPr="00D451B6">
        <w:rPr>
          <w:lang w:val="es-PA"/>
        </w:rPr>
        <w:t>INTRODUCCIÓN</w:t>
      </w:r>
    </w:p>
    <w:p w:rsidR="00B94F1A" w:rsidRPr="002157A0" w:rsidRDefault="002157A0" w:rsidP="00B94F1A">
      <w:pPr>
        <w:pStyle w:val="mesas-cuerpo"/>
        <w:ind w:firstLine="0"/>
        <w:rPr>
          <w:color w:val="000000"/>
          <w:szCs w:val="22"/>
          <w:shd w:val="clear" w:color="auto" w:fill="FFFFFF"/>
          <w:lang w:val="es-PA"/>
        </w:rPr>
      </w:pPr>
      <w:r w:rsidRPr="002157A0">
        <w:rPr>
          <w:color w:val="000000"/>
          <w:szCs w:val="22"/>
          <w:shd w:val="clear" w:color="auto" w:fill="FFFFFF"/>
          <w:lang w:val="es-PA"/>
        </w:rPr>
        <w:t>En el contexto de la formación en ingeniería de edificaciones e infraestructuras, las aulas tradicionales con pizarras, planos en papel y modelos estáticos comienzan a mostrar sus limitaciones frente a la complejidad de los sistemas estructurales modernos</w:t>
      </w:r>
      <w:r w:rsidR="00955B2C">
        <w:rPr>
          <w:color w:val="000000"/>
          <w:szCs w:val="22"/>
          <w:shd w:val="clear" w:color="auto" w:fill="FFFFFF"/>
          <w:lang w:val="es-PA"/>
        </w:rPr>
        <w:t xml:space="preserve"> [4], [9]</w:t>
      </w:r>
      <w:r w:rsidRPr="002157A0">
        <w:rPr>
          <w:color w:val="000000"/>
          <w:szCs w:val="22"/>
          <w:shd w:val="clear" w:color="auto" w:fill="FFFFFF"/>
          <w:lang w:val="es-PA"/>
        </w:rPr>
        <w:t xml:space="preserve">. La convergencia de tecnologías de realidad virtual (VR), realidad aumentada (AR) y realidad mixta (MR) abre nuevas posibilidades para diseñar entornos de aprendizaje </w:t>
      </w:r>
      <w:proofErr w:type="spellStart"/>
      <w:r w:rsidRPr="002157A0">
        <w:rPr>
          <w:color w:val="000000"/>
          <w:szCs w:val="22"/>
          <w:shd w:val="clear" w:color="auto" w:fill="FFFFFF"/>
          <w:lang w:val="es-PA"/>
        </w:rPr>
        <w:t>inmersivos</w:t>
      </w:r>
      <w:proofErr w:type="spellEnd"/>
      <w:r w:rsidRPr="002157A0">
        <w:rPr>
          <w:color w:val="000000"/>
          <w:szCs w:val="22"/>
          <w:shd w:val="clear" w:color="auto" w:fill="FFFFFF"/>
          <w:lang w:val="es-PA"/>
        </w:rPr>
        <w:t xml:space="preserve"> que trascienden la mera exposición teórica</w:t>
      </w:r>
      <w:r w:rsidR="00955B2C">
        <w:rPr>
          <w:color w:val="000000"/>
          <w:szCs w:val="22"/>
          <w:shd w:val="clear" w:color="auto" w:fill="FFFFFF"/>
          <w:lang w:val="es-PA"/>
        </w:rPr>
        <w:t xml:space="preserve"> [1], [11], [15], [18]</w:t>
      </w:r>
      <w:r w:rsidRPr="002157A0">
        <w:rPr>
          <w:color w:val="000000"/>
          <w:szCs w:val="22"/>
          <w:shd w:val="clear" w:color="auto" w:fill="FFFFFF"/>
          <w:lang w:val="es-PA"/>
        </w:rPr>
        <w:t xml:space="preserve">. Específicamente, la creación de “Aulas </w:t>
      </w:r>
      <w:proofErr w:type="spellStart"/>
      <w:r w:rsidRPr="002157A0">
        <w:rPr>
          <w:color w:val="000000"/>
          <w:szCs w:val="22"/>
          <w:shd w:val="clear" w:color="auto" w:fill="FFFFFF"/>
          <w:lang w:val="es-PA"/>
        </w:rPr>
        <w:t>Inmersivas</w:t>
      </w:r>
      <w:proofErr w:type="spellEnd"/>
      <w:r w:rsidRPr="002157A0">
        <w:rPr>
          <w:color w:val="000000"/>
          <w:szCs w:val="22"/>
          <w:shd w:val="clear" w:color="auto" w:fill="FFFFFF"/>
          <w:lang w:val="es-PA"/>
        </w:rPr>
        <w:t xml:space="preserve"> en Realidad Mixta para Inspección Estructural” propone que el estudiante no solo observe, sino que interactúe con modelos virtuales de elementos constructivos y pueda, en un entorno simulado, identificar patologías, evaluar comportamientos de materiales y ensayar procedimientos de diagnóstico sin necesidad de acceso físico a la estructura real</w:t>
      </w:r>
      <w:r w:rsidR="00955B2C">
        <w:rPr>
          <w:color w:val="000000"/>
          <w:szCs w:val="22"/>
          <w:shd w:val="clear" w:color="auto" w:fill="FFFFFF"/>
          <w:lang w:val="es-PA"/>
        </w:rPr>
        <w:t xml:space="preserve"> [3], [12], [20]</w:t>
      </w:r>
      <w:r w:rsidRPr="002157A0">
        <w:rPr>
          <w:color w:val="000000"/>
          <w:szCs w:val="22"/>
          <w:shd w:val="clear" w:color="auto" w:fill="FFFFFF"/>
          <w:lang w:val="es-PA"/>
        </w:rPr>
        <w:t>.</w:t>
      </w:r>
    </w:p>
    <w:p w:rsidR="002157A0" w:rsidRPr="002157A0" w:rsidRDefault="002157A0" w:rsidP="00B94F1A">
      <w:pPr>
        <w:pStyle w:val="mesas-cuerpo"/>
        <w:ind w:firstLine="0"/>
        <w:rPr>
          <w:color w:val="000000"/>
          <w:szCs w:val="22"/>
          <w:shd w:val="clear" w:color="auto" w:fill="FFFFFF"/>
          <w:lang w:val="es-PA"/>
        </w:rPr>
      </w:pPr>
    </w:p>
    <w:p w:rsidR="00B94F1A" w:rsidRPr="0095479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PA"/>
        </w:rPr>
      </w:pPr>
      <w:r w:rsidRPr="0095479F">
        <w:rPr>
          <w:rFonts w:ascii="Arial" w:eastAsia="Aptos" w:hAnsi="Arial" w:cs="Arial"/>
          <w:b/>
          <w:color w:val="000000"/>
          <w:lang w:val="es-PA"/>
        </w:rPr>
        <w:t>OBJETIVOS</w:t>
      </w:r>
    </w:p>
    <w:p w:rsidR="0095479F" w:rsidRDefault="0095479F" w:rsidP="0095479F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95479F">
        <w:rPr>
          <w:rFonts w:ascii="Arial" w:hAnsi="Arial" w:cs="Arial"/>
          <w:color w:val="000000"/>
          <w:lang w:val="es-PA"/>
        </w:rPr>
        <w:t xml:space="preserve">Diseñar y validar un prototipo de aula </w:t>
      </w:r>
      <w:proofErr w:type="spellStart"/>
      <w:r w:rsidRPr="0095479F">
        <w:rPr>
          <w:rFonts w:ascii="Arial" w:hAnsi="Arial" w:cs="Arial"/>
          <w:color w:val="000000"/>
          <w:lang w:val="es-PA"/>
        </w:rPr>
        <w:t>inmersiva</w:t>
      </w:r>
      <w:proofErr w:type="spellEnd"/>
      <w:r w:rsidRPr="0095479F">
        <w:rPr>
          <w:rFonts w:ascii="Arial" w:hAnsi="Arial" w:cs="Arial"/>
          <w:color w:val="000000"/>
          <w:lang w:val="es-PA"/>
        </w:rPr>
        <w:t xml:space="preserve"> basado en realidad mixta (MR) para el entrenamiento de estudiantes de ingeniería civil en téc</w:t>
      </w:r>
      <w:r>
        <w:rPr>
          <w:rFonts w:ascii="Arial" w:hAnsi="Arial" w:cs="Arial"/>
          <w:color w:val="000000"/>
          <w:lang w:val="es-PA"/>
        </w:rPr>
        <w:t>nicas de inspección estructural.</w:t>
      </w:r>
    </w:p>
    <w:p w:rsidR="0095479F" w:rsidRPr="0095479F" w:rsidRDefault="0095479F" w:rsidP="0095479F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95479F">
        <w:rPr>
          <w:rFonts w:ascii="Arial" w:hAnsi="Arial" w:cs="Arial"/>
          <w:color w:val="000000"/>
          <w:lang w:val="es-PA"/>
        </w:rPr>
        <w:t>Digitalizar y modelar estructuras reales (puentes, vigas, pilas) mediante escaneo 3D y fotogrametría para generar escenas MR de alta fidelidad.</w:t>
      </w:r>
    </w:p>
    <w:p w:rsidR="004C0E1E" w:rsidRPr="0095479F" w:rsidRDefault="004C0E1E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  <w:lang w:val="es-PA"/>
        </w:rPr>
      </w:pPr>
    </w:p>
    <w:p w:rsidR="00B94F1A" w:rsidRPr="0095479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PA"/>
        </w:rPr>
      </w:pPr>
      <w:r w:rsidRPr="0095479F">
        <w:rPr>
          <w:rFonts w:ascii="Arial" w:eastAsia="Aptos" w:hAnsi="Arial" w:cs="Arial"/>
          <w:b/>
          <w:color w:val="000000"/>
          <w:lang w:val="es-PA"/>
        </w:rPr>
        <w:t>MATERIALES Y MÉTODOS</w:t>
      </w:r>
    </w:p>
    <w:p w:rsidR="00B94F1A" w:rsidRPr="0095479F" w:rsidRDefault="0095479F" w:rsidP="0095479F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95479F">
        <w:rPr>
          <w:rFonts w:ascii="Arial" w:hAnsi="Arial" w:cs="Arial"/>
          <w:color w:val="000000"/>
          <w:lang w:val="es-PA"/>
        </w:rPr>
        <w:t xml:space="preserve">Se realizó una revisión sistemática de literatura (2018–2024) en </w:t>
      </w:r>
      <w:proofErr w:type="spellStart"/>
      <w:r w:rsidRPr="0095479F">
        <w:rPr>
          <w:rFonts w:ascii="Arial" w:hAnsi="Arial" w:cs="Arial"/>
          <w:color w:val="000000"/>
          <w:lang w:val="es-PA"/>
        </w:rPr>
        <w:t>Scopus</w:t>
      </w:r>
      <w:proofErr w:type="spellEnd"/>
      <w:r w:rsidRPr="0095479F">
        <w:rPr>
          <w:rFonts w:ascii="Arial" w:hAnsi="Arial" w:cs="Arial"/>
          <w:color w:val="000000"/>
          <w:lang w:val="es-PA"/>
        </w:rPr>
        <w:t xml:space="preserve">, Web of </w:t>
      </w:r>
      <w:proofErr w:type="spellStart"/>
      <w:r w:rsidRPr="0095479F">
        <w:rPr>
          <w:rFonts w:ascii="Arial" w:hAnsi="Arial" w:cs="Arial"/>
          <w:color w:val="000000"/>
          <w:lang w:val="es-PA"/>
        </w:rPr>
        <w:t>Science</w:t>
      </w:r>
      <w:proofErr w:type="spellEnd"/>
      <w:r w:rsidRPr="0095479F">
        <w:rPr>
          <w:rFonts w:ascii="Arial" w:hAnsi="Arial" w:cs="Arial"/>
          <w:color w:val="000000"/>
          <w:lang w:val="es-PA"/>
        </w:rPr>
        <w:t xml:space="preserve"> e IEEE </w:t>
      </w:r>
      <w:proofErr w:type="spellStart"/>
      <w:r w:rsidRPr="0095479F">
        <w:rPr>
          <w:rFonts w:ascii="Arial" w:hAnsi="Arial" w:cs="Arial"/>
          <w:color w:val="000000"/>
          <w:lang w:val="es-PA"/>
        </w:rPr>
        <w:t>Xplore</w:t>
      </w:r>
      <w:proofErr w:type="spellEnd"/>
      <w:r w:rsidRPr="0095479F">
        <w:rPr>
          <w:rFonts w:ascii="Arial" w:hAnsi="Arial" w:cs="Arial"/>
          <w:color w:val="000000"/>
          <w:lang w:val="es-PA"/>
        </w:rPr>
        <w:t xml:space="preserve"> enfocada en MR y educación en ingeniería civil, de la cual se depuraron 312 artículos hasta quedar 42 estudios clave; en ellos se analizaron plataformas, metodologías pedagógicas, métricas y recomendaciones mediante síntesis temática</w:t>
      </w:r>
      <w:r w:rsidR="00955B2C">
        <w:rPr>
          <w:rFonts w:ascii="Arial" w:hAnsi="Arial" w:cs="Arial"/>
          <w:color w:val="000000"/>
          <w:lang w:val="es-PA"/>
        </w:rPr>
        <w:t xml:space="preserve"> [6], [11]</w:t>
      </w:r>
      <w:r w:rsidRPr="0095479F">
        <w:rPr>
          <w:rFonts w:ascii="Arial" w:hAnsi="Arial" w:cs="Arial"/>
          <w:color w:val="000000"/>
          <w:lang w:val="es-PA"/>
        </w:rPr>
        <w:t xml:space="preserve">. A partir de esos hallazgos se elaboró un modelo conceptual de aula </w:t>
      </w:r>
      <w:proofErr w:type="spellStart"/>
      <w:r w:rsidRPr="0095479F">
        <w:rPr>
          <w:rFonts w:ascii="Arial" w:hAnsi="Arial" w:cs="Arial"/>
          <w:color w:val="000000"/>
          <w:lang w:val="es-PA"/>
        </w:rPr>
        <w:t>inmersiva</w:t>
      </w:r>
      <w:proofErr w:type="spellEnd"/>
      <w:r w:rsidRPr="0095479F">
        <w:rPr>
          <w:rFonts w:ascii="Arial" w:hAnsi="Arial" w:cs="Arial"/>
          <w:color w:val="000000"/>
          <w:lang w:val="es-PA"/>
        </w:rPr>
        <w:t xml:space="preserve"> MR (definiendo hardware, software y flujos de interacción), se crearon prototipos en </w:t>
      </w:r>
      <w:proofErr w:type="spellStart"/>
      <w:r w:rsidRPr="0095479F">
        <w:rPr>
          <w:rFonts w:ascii="Arial" w:hAnsi="Arial" w:cs="Arial"/>
          <w:color w:val="000000"/>
          <w:lang w:val="es-PA"/>
        </w:rPr>
        <w:t>Unity</w:t>
      </w:r>
      <w:proofErr w:type="spellEnd"/>
      <w:r w:rsidRPr="0095479F">
        <w:rPr>
          <w:rFonts w:ascii="Arial" w:hAnsi="Arial" w:cs="Arial"/>
          <w:color w:val="000000"/>
          <w:lang w:val="es-PA"/>
        </w:rPr>
        <w:t xml:space="preserve"> y, tras la revisión de tres expertos en geotecnia y educación, se ajustó el marco para destacar desafíos técnicos, necesidades de capacitación y posibles métricas para futuros estudios empíricos</w:t>
      </w:r>
      <w:r w:rsidR="00955B2C">
        <w:rPr>
          <w:rFonts w:ascii="Arial" w:hAnsi="Arial" w:cs="Arial"/>
          <w:color w:val="000000"/>
          <w:lang w:val="es-PA"/>
        </w:rPr>
        <w:t xml:space="preserve"> [2], [23]</w:t>
      </w:r>
      <w:r w:rsidRPr="0095479F">
        <w:rPr>
          <w:rFonts w:ascii="Arial" w:hAnsi="Arial" w:cs="Arial"/>
          <w:color w:val="000000"/>
          <w:lang w:val="es-PA"/>
        </w:rPr>
        <w:t>.</w:t>
      </w:r>
    </w:p>
    <w:p w:rsidR="004C0E1E" w:rsidRPr="0095479F" w:rsidRDefault="004C0E1E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  <w:lang w:val="es-PA"/>
        </w:rPr>
      </w:pPr>
    </w:p>
    <w:p w:rsidR="00B94F1A" w:rsidRPr="0095479F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PA"/>
        </w:rPr>
      </w:pPr>
      <w:r w:rsidRPr="0095479F">
        <w:rPr>
          <w:rFonts w:ascii="Arial" w:eastAsia="Aptos" w:hAnsi="Arial" w:cs="Arial"/>
          <w:b/>
          <w:color w:val="000000"/>
          <w:lang w:val="es-PA"/>
        </w:rPr>
        <w:t>RESULTADOS Y DISCUSIÓN</w:t>
      </w:r>
    </w:p>
    <w:p w:rsidR="002157A0" w:rsidRPr="002157A0" w:rsidRDefault="004D01E1" w:rsidP="002157A0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b/>
          <w:color w:val="000000"/>
          <w:lang w:val="es-PA"/>
        </w:rPr>
      </w:pPr>
      <w:r>
        <w:rPr>
          <w:rFonts w:ascii="Arial" w:hAnsi="Arial" w:cs="Arial"/>
          <w:b/>
          <w:color w:val="000000"/>
          <w:lang w:val="es-PA"/>
        </w:rPr>
        <w:t>Contexto pedagógico y j</w:t>
      </w:r>
      <w:r w:rsidR="002157A0" w:rsidRPr="002157A0">
        <w:rPr>
          <w:rFonts w:ascii="Arial" w:hAnsi="Arial" w:cs="Arial"/>
          <w:b/>
          <w:color w:val="000000"/>
          <w:lang w:val="es-PA"/>
        </w:rPr>
        <w:t>ustificación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La adopción de entornos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inmersivos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responde a varias necesidades formativas: primero, la creciente diversidad tipológica de puentes, edificios y obras de ingeniería civil requiere que el futuro profesional sea capaz de adaptarse a múltiples escenarios con rapidez y precisión</w:t>
      </w:r>
      <w:r w:rsidR="00955B2C">
        <w:rPr>
          <w:rFonts w:ascii="Arial" w:hAnsi="Arial" w:cs="Arial"/>
          <w:color w:val="000000"/>
          <w:lang w:val="es-PA"/>
        </w:rPr>
        <w:t xml:space="preserve"> [9], [21]. </w:t>
      </w:r>
      <w:r w:rsidRPr="002157A0">
        <w:rPr>
          <w:rFonts w:ascii="Arial" w:hAnsi="Arial" w:cs="Arial"/>
          <w:color w:val="000000"/>
          <w:lang w:val="es-PA"/>
        </w:rPr>
        <w:t>Segundo, la seguridad y el c</w:t>
      </w:r>
      <w:r w:rsidR="00955B2C">
        <w:rPr>
          <w:rFonts w:ascii="Arial" w:hAnsi="Arial" w:cs="Arial"/>
          <w:color w:val="000000"/>
          <w:lang w:val="es-PA"/>
        </w:rPr>
        <w:t xml:space="preserve">osto de las inspecciones reales </w:t>
      </w:r>
      <w:r w:rsidRPr="002157A0">
        <w:rPr>
          <w:rFonts w:ascii="Arial" w:hAnsi="Arial" w:cs="Arial"/>
          <w:color w:val="000000"/>
          <w:lang w:val="es-PA"/>
        </w:rPr>
        <w:t>que implican andamios, drones o acceso res</w:t>
      </w:r>
      <w:r w:rsidR="00955B2C">
        <w:rPr>
          <w:rFonts w:ascii="Arial" w:hAnsi="Arial" w:cs="Arial"/>
          <w:color w:val="000000"/>
          <w:lang w:val="es-PA"/>
        </w:rPr>
        <w:t xml:space="preserve">tringido a zonas de alto riesgo </w:t>
      </w:r>
      <w:r w:rsidRPr="002157A0">
        <w:rPr>
          <w:rFonts w:ascii="Arial" w:hAnsi="Arial" w:cs="Arial"/>
          <w:color w:val="000000"/>
          <w:lang w:val="es-PA"/>
        </w:rPr>
        <w:t>limitan la frecuencia y profundidad del entrenamiento práctico</w:t>
      </w:r>
      <w:r w:rsidR="00955B2C">
        <w:rPr>
          <w:rFonts w:ascii="Arial" w:hAnsi="Arial" w:cs="Arial"/>
          <w:color w:val="000000"/>
          <w:lang w:val="es-PA"/>
        </w:rPr>
        <w:t xml:space="preserve"> [3], [10]</w:t>
      </w:r>
      <w:r w:rsidRPr="002157A0">
        <w:rPr>
          <w:rFonts w:ascii="Arial" w:hAnsi="Arial" w:cs="Arial"/>
          <w:color w:val="000000"/>
          <w:lang w:val="es-PA"/>
        </w:rPr>
        <w:t xml:space="preserve">. Finalmente, la realidad mixta </w:t>
      </w:r>
      <w:r w:rsidRPr="002157A0">
        <w:rPr>
          <w:rFonts w:ascii="Arial" w:hAnsi="Arial" w:cs="Arial"/>
          <w:color w:val="000000"/>
          <w:lang w:val="es-PA"/>
        </w:rPr>
        <w:lastRenderedPageBreak/>
        <w:t>facilita la atención personalizada y elimina barreras como la ubicación geográfica: un al</w:t>
      </w:r>
      <w:r w:rsidR="00955B2C">
        <w:rPr>
          <w:rFonts w:ascii="Arial" w:hAnsi="Arial" w:cs="Arial"/>
          <w:color w:val="000000"/>
          <w:lang w:val="es-PA"/>
        </w:rPr>
        <w:t>umno en Ciudad de Panamá puede transportarse</w:t>
      </w:r>
      <w:r w:rsidRPr="002157A0">
        <w:rPr>
          <w:rFonts w:ascii="Arial" w:hAnsi="Arial" w:cs="Arial"/>
          <w:color w:val="000000"/>
          <w:lang w:val="es-PA"/>
        </w:rPr>
        <w:t xml:space="preserve"> virtualmente a un puente en construcción en Europa o a un túnel en Asia, enriqueciendo su visión global. Estas ventajas pedagógicas justifican la inversión en plataformas que integren hardware especializado (cascos HMD, sensores de posición, guantes </w:t>
      </w:r>
      <w:proofErr w:type="spellStart"/>
      <w:r w:rsidRPr="002157A0">
        <w:rPr>
          <w:rFonts w:ascii="Arial" w:hAnsi="Arial" w:cs="Arial"/>
          <w:color w:val="000000"/>
          <w:lang w:val="es-PA"/>
        </w:rPr>
        <w:t>hápticos</w:t>
      </w:r>
      <w:proofErr w:type="spellEnd"/>
      <w:r w:rsidRPr="002157A0">
        <w:rPr>
          <w:rFonts w:ascii="Arial" w:hAnsi="Arial" w:cs="Arial"/>
          <w:color w:val="000000"/>
          <w:lang w:val="es-PA"/>
        </w:rPr>
        <w:t>) y software de modelado en tiempo real</w:t>
      </w:r>
      <w:r w:rsidR="00955B2C">
        <w:rPr>
          <w:rFonts w:ascii="Arial" w:hAnsi="Arial" w:cs="Arial"/>
          <w:color w:val="000000"/>
          <w:lang w:val="es-PA"/>
        </w:rPr>
        <w:t xml:space="preserve"> [8], [12]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4D01E1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  <w:color w:val="000000"/>
          <w:lang w:val="es-PA"/>
        </w:rPr>
      </w:pPr>
      <w:r>
        <w:rPr>
          <w:rFonts w:ascii="Arial" w:hAnsi="Arial" w:cs="Arial"/>
          <w:b/>
          <w:color w:val="000000"/>
          <w:lang w:val="es-PA"/>
        </w:rPr>
        <w:t>Principios de la realidad mixta a</w:t>
      </w:r>
      <w:bookmarkStart w:id="0" w:name="_GoBack"/>
      <w:bookmarkEnd w:id="0"/>
      <w:r w:rsidR="002157A0" w:rsidRPr="002157A0">
        <w:rPr>
          <w:rFonts w:ascii="Arial" w:hAnsi="Arial" w:cs="Arial"/>
          <w:b/>
          <w:color w:val="000000"/>
          <w:lang w:val="es-PA"/>
        </w:rPr>
        <w:t>plicada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La realidad mixta combina lo mejor de VR—la inmersión total en un espacio virtual tridimensional—con AR—la superposición de elementos digitales sobre el entorno físico del usuario. En el aula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inmersiva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, el estudiante viste un casco MR (por ejemplo, Microsoft </w:t>
      </w:r>
      <w:proofErr w:type="spellStart"/>
      <w:r w:rsidRPr="002157A0">
        <w:rPr>
          <w:rFonts w:ascii="Arial" w:hAnsi="Arial" w:cs="Arial"/>
          <w:color w:val="000000"/>
          <w:lang w:val="es-PA"/>
        </w:rPr>
        <w:t>HoloLens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o </w:t>
      </w:r>
      <w:proofErr w:type="spellStart"/>
      <w:r w:rsidRPr="002157A0">
        <w:rPr>
          <w:rFonts w:ascii="Arial" w:hAnsi="Arial" w:cs="Arial"/>
          <w:color w:val="000000"/>
          <w:lang w:val="es-PA"/>
        </w:rPr>
        <w:t>Magic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</w:t>
      </w:r>
      <w:proofErr w:type="spellStart"/>
      <w:r w:rsidRPr="002157A0">
        <w:rPr>
          <w:rFonts w:ascii="Arial" w:hAnsi="Arial" w:cs="Arial"/>
          <w:color w:val="000000"/>
          <w:lang w:val="es-PA"/>
        </w:rPr>
        <w:t>Leap</w:t>
      </w:r>
      <w:proofErr w:type="spellEnd"/>
      <w:r w:rsidRPr="002157A0">
        <w:rPr>
          <w:rFonts w:ascii="Arial" w:hAnsi="Arial" w:cs="Arial"/>
          <w:color w:val="000000"/>
          <w:lang w:val="es-PA"/>
        </w:rPr>
        <w:t>) que proyecta hologramas de la estructura a inspeccionar</w:t>
      </w:r>
      <w:r w:rsidR="00955B2C">
        <w:rPr>
          <w:rFonts w:ascii="Arial" w:hAnsi="Arial" w:cs="Arial"/>
          <w:color w:val="000000"/>
          <w:lang w:val="es-PA"/>
        </w:rPr>
        <w:t xml:space="preserve"> [14], [16]</w:t>
      </w:r>
      <w:r w:rsidRPr="002157A0">
        <w:rPr>
          <w:rFonts w:ascii="Arial" w:hAnsi="Arial" w:cs="Arial"/>
          <w:color w:val="000000"/>
          <w:lang w:val="es-PA"/>
        </w:rPr>
        <w:t xml:space="preserve">. Sensores de seguimiento espacial y de gestos permiten al usuario desplazarse alrededor del modelo, realizar cortes transversales con movimientos de mano y activar capas de información (físico–mecánica, histórico–operativa, defecto–recomendación). El sistema integra también audio </w:t>
      </w:r>
      <w:proofErr w:type="spellStart"/>
      <w:r w:rsidRPr="002157A0">
        <w:rPr>
          <w:rFonts w:ascii="Arial" w:hAnsi="Arial" w:cs="Arial"/>
          <w:color w:val="000000"/>
          <w:lang w:val="es-PA"/>
        </w:rPr>
        <w:t>espacializado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, de modo que el alumno escucha simulaciones de grietas propagándose o vibraciones inducidas por carga, reforzando el aprendizaje </w:t>
      </w:r>
      <w:proofErr w:type="spellStart"/>
      <w:r w:rsidRPr="002157A0">
        <w:rPr>
          <w:rFonts w:ascii="Arial" w:hAnsi="Arial" w:cs="Arial"/>
          <w:color w:val="000000"/>
          <w:lang w:val="es-PA"/>
        </w:rPr>
        <w:t>multisensorial</w:t>
      </w:r>
      <w:proofErr w:type="spellEnd"/>
      <w:r w:rsidR="00955B2C">
        <w:rPr>
          <w:rFonts w:ascii="Arial" w:hAnsi="Arial" w:cs="Arial"/>
          <w:color w:val="000000"/>
          <w:lang w:val="es-PA"/>
        </w:rPr>
        <w:t xml:space="preserve"> [13], [24]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Un aula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inmersiva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típica consta de:</w:t>
      </w:r>
    </w:p>
    <w:p w:rsidR="002157A0" w:rsidRPr="002157A0" w:rsidRDefault="002157A0" w:rsidP="00946732">
      <w:pPr>
        <w:pStyle w:val="ListParagraph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>Estaciones de trabajo MR: cascos con campo de visión amplio (&gt; 50°), baja latencia (&lt; 20 ms) y alta resolución (mínimo 2K por ojo)</w:t>
      </w:r>
      <w:r w:rsidR="00955B2C">
        <w:rPr>
          <w:rFonts w:ascii="Arial" w:hAnsi="Arial" w:cs="Arial"/>
          <w:color w:val="000000"/>
          <w:lang w:val="es-PA"/>
        </w:rPr>
        <w:t xml:space="preserve"> [9]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Style w:val="ListParagraph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Servidores de </w:t>
      </w:r>
      <w:proofErr w:type="spellStart"/>
      <w:r w:rsidRPr="002157A0">
        <w:rPr>
          <w:rFonts w:ascii="Arial" w:hAnsi="Arial" w:cs="Arial"/>
          <w:color w:val="000000"/>
          <w:lang w:val="es-PA"/>
        </w:rPr>
        <w:t>renderizado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en la nube o local: para procesar modelos geométricos de gran complejidad (mallas </w:t>
      </w:r>
      <w:proofErr w:type="spellStart"/>
      <w:r w:rsidRPr="002157A0">
        <w:rPr>
          <w:rFonts w:ascii="Arial" w:hAnsi="Arial" w:cs="Arial"/>
          <w:color w:val="000000"/>
          <w:lang w:val="es-PA"/>
        </w:rPr>
        <w:t>millions</w:t>
      </w:r>
      <w:proofErr w:type="spellEnd"/>
      <w:r w:rsidRPr="002157A0">
        <w:rPr>
          <w:rFonts w:ascii="Arial" w:hAnsi="Arial" w:cs="Arial"/>
          <w:color w:val="000000"/>
          <w:lang w:val="es-PA"/>
        </w:rPr>
        <w:t>-polígonos) y simular comportamiento estructural en tiempo real</w:t>
      </w:r>
      <w:r w:rsidR="00955B2C">
        <w:rPr>
          <w:rFonts w:ascii="Arial" w:hAnsi="Arial" w:cs="Arial"/>
          <w:color w:val="000000"/>
          <w:lang w:val="es-PA"/>
        </w:rPr>
        <w:t xml:space="preserve"> [19], [22]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Style w:val="ListParagraph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>Software de interoperabilidad: capaz de importar formatos BIM (</w:t>
      </w:r>
      <w:proofErr w:type="spellStart"/>
      <w:r w:rsidRPr="002157A0">
        <w:rPr>
          <w:rFonts w:ascii="Arial" w:hAnsi="Arial" w:cs="Arial"/>
          <w:color w:val="000000"/>
          <w:lang w:val="es-PA"/>
        </w:rPr>
        <w:t>Building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</w:t>
      </w:r>
      <w:proofErr w:type="spellStart"/>
      <w:r w:rsidRPr="002157A0">
        <w:rPr>
          <w:rFonts w:ascii="Arial" w:hAnsi="Arial" w:cs="Arial"/>
          <w:color w:val="000000"/>
          <w:lang w:val="es-PA"/>
        </w:rPr>
        <w:t>Information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</w:t>
      </w:r>
      <w:proofErr w:type="spellStart"/>
      <w:r w:rsidRPr="002157A0">
        <w:rPr>
          <w:rFonts w:ascii="Arial" w:hAnsi="Arial" w:cs="Arial"/>
          <w:color w:val="000000"/>
          <w:lang w:val="es-PA"/>
        </w:rPr>
        <w:t>Modeling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), IFC, </w:t>
      </w:r>
      <w:proofErr w:type="spellStart"/>
      <w:r w:rsidRPr="002157A0">
        <w:rPr>
          <w:rFonts w:ascii="Arial" w:hAnsi="Arial" w:cs="Arial"/>
          <w:color w:val="000000"/>
          <w:lang w:val="es-PA"/>
        </w:rPr>
        <w:t>Revit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, </w:t>
      </w:r>
      <w:proofErr w:type="spellStart"/>
      <w:r w:rsidRPr="002157A0">
        <w:rPr>
          <w:rFonts w:ascii="Arial" w:hAnsi="Arial" w:cs="Arial"/>
          <w:color w:val="000000"/>
          <w:lang w:val="es-PA"/>
        </w:rPr>
        <w:t>Tekla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</w:t>
      </w:r>
      <w:proofErr w:type="spellStart"/>
      <w:r w:rsidRPr="002157A0">
        <w:rPr>
          <w:rFonts w:ascii="Arial" w:hAnsi="Arial" w:cs="Arial"/>
          <w:color w:val="000000"/>
          <w:lang w:val="es-PA"/>
        </w:rPr>
        <w:t>Structures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y enlazarlos a motores de física como </w:t>
      </w:r>
      <w:proofErr w:type="spellStart"/>
      <w:r w:rsidRPr="002157A0">
        <w:rPr>
          <w:rFonts w:ascii="Arial" w:hAnsi="Arial" w:cs="Arial"/>
          <w:color w:val="000000"/>
          <w:lang w:val="es-PA"/>
        </w:rPr>
        <w:t>Unity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o </w:t>
      </w:r>
      <w:proofErr w:type="spellStart"/>
      <w:r w:rsidRPr="002157A0">
        <w:rPr>
          <w:rFonts w:ascii="Arial" w:hAnsi="Arial" w:cs="Arial"/>
          <w:color w:val="000000"/>
          <w:lang w:val="es-PA"/>
        </w:rPr>
        <w:t>Unreal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</w:t>
      </w:r>
      <w:proofErr w:type="spellStart"/>
      <w:r w:rsidRPr="002157A0">
        <w:rPr>
          <w:rFonts w:ascii="Arial" w:hAnsi="Arial" w:cs="Arial"/>
          <w:color w:val="000000"/>
          <w:lang w:val="es-PA"/>
        </w:rPr>
        <w:t>Engine</w:t>
      </w:r>
      <w:proofErr w:type="spellEnd"/>
      <w:r w:rsidR="00955B2C">
        <w:rPr>
          <w:rFonts w:ascii="Arial" w:hAnsi="Arial" w:cs="Arial"/>
          <w:color w:val="000000"/>
          <w:lang w:val="es-PA"/>
        </w:rPr>
        <w:t xml:space="preserve"> [23]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Style w:val="ListParagraph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Sensores </w:t>
      </w:r>
      <w:proofErr w:type="spellStart"/>
      <w:r w:rsidRPr="002157A0">
        <w:rPr>
          <w:rFonts w:ascii="Arial" w:hAnsi="Arial" w:cs="Arial"/>
          <w:color w:val="000000"/>
          <w:lang w:val="es-PA"/>
        </w:rPr>
        <w:t>hápticos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y de movimiento: guantes o mandos de mano que proporcionan </w:t>
      </w:r>
      <w:proofErr w:type="spellStart"/>
      <w:r w:rsidRPr="002157A0">
        <w:rPr>
          <w:rFonts w:ascii="Arial" w:hAnsi="Arial" w:cs="Arial"/>
          <w:color w:val="000000"/>
          <w:lang w:val="es-PA"/>
        </w:rPr>
        <w:t>feedback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táctil al “tocar” una fisura virtual o alterar la geometría del modelo</w:t>
      </w:r>
      <w:r w:rsidR="00955B2C">
        <w:rPr>
          <w:rFonts w:ascii="Arial" w:hAnsi="Arial" w:cs="Arial"/>
          <w:color w:val="000000"/>
          <w:lang w:val="es-PA"/>
        </w:rPr>
        <w:t xml:space="preserve"> [14], [17]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Style w:val="ListParagraph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>Sistemas de colaboración en red: permiten que múltiples estudiantes y un profesor interactúen simultáneamente en el mismo escenario, incluso estando en aulas distintas o trabajando de forma remota</w:t>
      </w:r>
      <w:r w:rsidR="00955B2C">
        <w:rPr>
          <w:rFonts w:ascii="Arial" w:hAnsi="Arial" w:cs="Arial"/>
          <w:color w:val="000000"/>
          <w:lang w:val="es-PA"/>
        </w:rPr>
        <w:t xml:space="preserve"> [8], [12]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4D01E1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  <w:color w:val="000000"/>
          <w:lang w:val="es-PA"/>
        </w:rPr>
      </w:pPr>
      <w:r>
        <w:rPr>
          <w:rFonts w:ascii="Arial" w:hAnsi="Arial" w:cs="Arial"/>
          <w:b/>
          <w:color w:val="000000"/>
          <w:lang w:val="es-PA"/>
        </w:rPr>
        <w:t>Metodología de i</w:t>
      </w:r>
      <w:r w:rsidR="002157A0" w:rsidRPr="002157A0">
        <w:rPr>
          <w:rFonts w:ascii="Arial" w:hAnsi="Arial" w:cs="Arial"/>
          <w:b/>
          <w:color w:val="000000"/>
          <w:lang w:val="es-PA"/>
        </w:rPr>
        <w:t>mplementación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La puesta en marcha de estas aulas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inmersivas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requiere una fase inicial de digitalización de infraestructuras reales: escaneos láser 3D (</w:t>
      </w:r>
      <w:proofErr w:type="spellStart"/>
      <w:r w:rsidRPr="002157A0">
        <w:rPr>
          <w:rFonts w:ascii="Arial" w:hAnsi="Arial" w:cs="Arial"/>
          <w:color w:val="000000"/>
          <w:lang w:val="es-PA"/>
        </w:rPr>
        <w:t>LiDAR</w:t>
      </w:r>
      <w:proofErr w:type="spellEnd"/>
      <w:r w:rsidRPr="002157A0">
        <w:rPr>
          <w:rFonts w:ascii="Arial" w:hAnsi="Arial" w:cs="Arial"/>
          <w:color w:val="000000"/>
          <w:lang w:val="es-PA"/>
        </w:rPr>
        <w:t>), fotogrametría con drones y levantamientos topográficos crean nubes de puntos que luego se conviert</w:t>
      </w:r>
      <w:r w:rsidR="00955B2C">
        <w:rPr>
          <w:rFonts w:ascii="Arial" w:hAnsi="Arial" w:cs="Arial"/>
          <w:color w:val="000000"/>
          <w:lang w:val="es-PA"/>
        </w:rPr>
        <w:t>en en mallas y superficies [15], [18]</w:t>
      </w:r>
      <w:r w:rsidRPr="002157A0">
        <w:rPr>
          <w:rFonts w:ascii="Arial" w:hAnsi="Arial" w:cs="Arial"/>
          <w:color w:val="000000"/>
          <w:lang w:val="es-PA"/>
        </w:rPr>
        <w:t>. A continuación, los ingenieros de software definen los parámetros mecánicos (módulo de Young, resistencia a compresión, comportamiento plástico) y establecen scripts de simulación de carga estática y dinámica</w:t>
      </w:r>
      <w:r w:rsidR="00955B2C">
        <w:rPr>
          <w:rFonts w:ascii="Arial" w:hAnsi="Arial" w:cs="Arial"/>
          <w:color w:val="000000"/>
          <w:lang w:val="es-PA"/>
        </w:rPr>
        <w:t xml:space="preserve"> [2], [23]</w:t>
      </w:r>
      <w:r w:rsidRPr="002157A0">
        <w:rPr>
          <w:rFonts w:ascii="Arial" w:hAnsi="Arial" w:cs="Arial"/>
          <w:color w:val="000000"/>
          <w:lang w:val="es-PA"/>
        </w:rPr>
        <w:t>. En paralelo, el equipo pedagógico diseña escenarios de inspección—por ejemplo, evaluación de daño post-sísmico en un puente atirantado—y elabora guiones de aprendizaje que guían al alumno a través de preguntas de diagnóstico, análisis de resultados y propuestas de reparación</w:t>
      </w:r>
      <w:r w:rsidR="00955B2C">
        <w:rPr>
          <w:rFonts w:ascii="Arial" w:hAnsi="Arial" w:cs="Arial"/>
          <w:color w:val="000000"/>
          <w:lang w:val="es-PA"/>
        </w:rPr>
        <w:t xml:space="preserve"> [19], [21]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Un caso típico involucra la inspección de un viaducto con vigas de hormigón pretensado: el estudiante inicia la sesión virtual en el aula MR, “carga” el modelo del puente y activa un escenario de </w:t>
      </w:r>
      <w:proofErr w:type="spellStart"/>
      <w:r w:rsidRPr="002157A0">
        <w:rPr>
          <w:rFonts w:ascii="Arial" w:hAnsi="Arial" w:cs="Arial"/>
          <w:color w:val="000000"/>
          <w:lang w:val="es-PA"/>
        </w:rPr>
        <w:t>fisuración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avanzada. Mediante gestos, abre una sección transversal en uno de los pilones y observa la distribución de tensiones</w:t>
      </w:r>
      <w:r w:rsidR="00955B2C">
        <w:rPr>
          <w:rFonts w:ascii="Arial" w:hAnsi="Arial" w:cs="Arial"/>
          <w:color w:val="000000"/>
          <w:lang w:val="es-PA"/>
        </w:rPr>
        <w:t xml:space="preserve"> [3], [10]</w:t>
      </w:r>
      <w:r w:rsidRPr="002157A0">
        <w:rPr>
          <w:rFonts w:ascii="Arial" w:hAnsi="Arial" w:cs="Arial"/>
          <w:color w:val="000000"/>
          <w:lang w:val="es-PA"/>
        </w:rPr>
        <w:t xml:space="preserve">. Luego, utiliza una herramienta de medición virtual para cuantificar la apertura de la grieta y contrastarla con límites de servicio. Finalmente, emite un informe digital en el que recomienda inyecciones de resina </w:t>
      </w:r>
      <w:proofErr w:type="spellStart"/>
      <w:r w:rsidRPr="002157A0">
        <w:rPr>
          <w:rFonts w:ascii="Arial" w:hAnsi="Arial" w:cs="Arial"/>
          <w:color w:val="000000"/>
          <w:lang w:val="es-PA"/>
        </w:rPr>
        <w:t>epóxica</w:t>
      </w:r>
      <w:proofErr w:type="spellEnd"/>
      <w:r w:rsidRPr="002157A0">
        <w:rPr>
          <w:rFonts w:ascii="Arial" w:hAnsi="Arial" w:cs="Arial"/>
          <w:color w:val="000000"/>
          <w:lang w:val="es-PA"/>
        </w:rPr>
        <w:t>, refuerzo con polímeros o reemplazo de tirantes, según la gravedad detectada</w:t>
      </w:r>
      <w:r w:rsidR="00955B2C">
        <w:rPr>
          <w:rFonts w:ascii="Arial" w:hAnsi="Arial" w:cs="Arial"/>
          <w:color w:val="000000"/>
          <w:lang w:val="es-PA"/>
        </w:rPr>
        <w:t xml:space="preserve"> [7], [24]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5930C1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lastRenderedPageBreak/>
        <w:t xml:space="preserve">Algunos beneficios pedagógicos son: 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1.</w:t>
      </w:r>
      <w:r w:rsidRPr="002157A0">
        <w:rPr>
          <w:rFonts w:ascii="Arial" w:hAnsi="Arial" w:cs="Arial"/>
          <w:color w:val="000000"/>
          <w:lang w:val="es-PA"/>
        </w:rPr>
        <w:t>Aprendizaje activo: el estudiante se convierte en protagonista de su proceso formativo, explorando, cuestionando e iterando soluciones</w:t>
      </w:r>
      <w:r w:rsidR="00050045">
        <w:rPr>
          <w:rFonts w:ascii="Arial" w:hAnsi="Arial" w:cs="Arial"/>
          <w:color w:val="000000"/>
          <w:lang w:val="es-PA"/>
        </w:rPr>
        <w:t xml:space="preserve"> [3]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2.</w:t>
      </w:r>
      <w:r w:rsidRPr="002157A0">
        <w:rPr>
          <w:rFonts w:ascii="Arial" w:hAnsi="Arial" w:cs="Arial"/>
          <w:color w:val="000000"/>
          <w:lang w:val="es-PA"/>
        </w:rPr>
        <w:t>Seguridad y costo: minimiza riesgos de entrenamiento en obra y reduce gastos en desplazamientos y equipos de protección física</w:t>
      </w:r>
      <w:r w:rsidR="00885004">
        <w:rPr>
          <w:rFonts w:ascii="Arial" w:hAnsi="Arial" w:cs="Arial"/>
          <w:color w:val="000000"/>
          <w:lang w:val="es-PA"/>
        </w:rPr>
        <w:t xml:space="preserve"> [5], [16]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3.</w:t>
      </w:r>
      <w:r w:rsidRPr="002157A0">
        <w:rPr>
          <w:rFonts w:ascii="Arial" w:hAnsi="Arial" w:cs="Arial"/>
          <w:color w:val="000000"/>
          <w:lang w:val="es-PA"/>
        </w:rPr>
        <w:t>Escalabilidad: una vez digitalizada la infraestructura, puede ser reutilizada en múltiples cohortes y escenarios de aprendizaje sin degradación del modelo</w:t>
      </w:r>
      <w:r w:rsidR="00885004">
        <w:rPr>
          <w:rFonts w:ascii="Arial" w:hAnsi="Arial" w:cs="Arial"/>
          <w:color w:val="000000"/>
          <w:lang w:val="es-PA"/>
        </w:rPr>
        <w:t xml:space="preserve"> [2], [22]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4.</w:t>
      </w:r>
      <w:r w:rsidRPr="002157A0">
        <w:rPr>
          <w:rFonts w:ascii="Arial" w:hAnsi="Arial" w:cs="Arial"/>
          <w:color w:val="000000"/>
          <w:lang w:val="es-PA"/>
        </w:rPr>
        <w:t xml:space="preserve">Evaluación objetiva: la plataforma registra tiempo de interacción, precisión en mediciones virtuales y decisiones tomadas, facilitando el </w:t>
      </w:r>
      <w:proofErr w:type="spellStart"/>
      <w:r w:rsidRPr="002157A0">
        <w:rPr>
          <w:rFonts w:ascii="Arial" w:hAnsi="Arial" w:cs="Arial"/>
          <w:color w:val="000000"/>
          <w:lang w:val="es-PA"/>
        </w:rPr>
        <w:t>feedback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personalizado</w:t>
      </w:r>
      <w:r w:rsidR="00885004">
        <w:rPr>
          <w:rFonts w:ascii="Arial" w:hAnsi="Arial" w:cs="Arial"/>
          <w:color w:val="000000"/>
          <w:lang w:val="es-PA"/>
        </w:rPr>
        <w:t xml:space="preserve"> [11], [13]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5.</w:t>
      </w:r>
      <w:r w:rsidRPr="002157A0">
        <w:rPr>
          <w:rFonts w:ascii="Arial" w:hAnsi="Arial" w:cs="Arial"/>
          <w:color w:val="000000"/>
          <w:lang w:val="es-PA"/>
        </w:rPr>
        <w:t>Colaboración interdisciplinaria: ingenieros civiles, arquitectos y especialistas en materiales pueden converger en un mismo espacio virtual para aportar diferentes perspectivas</w:t>
      </w:r>
      <w:r w:rsidR="00885004">
        <w:rPr>
          <w:rFonts w:ascii="Arial" w:hAnsi="Arial" w:cs="Arial"/>
          <w:color w:val="000000"/>
          <w:lang w:val="es-PA"/>
        </w:rPr>
        <w:t xml:space="preserve"> [19], [21]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  <w:color w:val="000000"/>
          <w:lang w:val="es-PA"/>
        </w:rPr>
      </w:pPr>
      <w:r w:rsidRPr="002157A0">
        <w:rPr>
          <w:rFonts w:ascii="Arial" w:hAnsi="Arial" w:cs="Arial"/>
          <w:b/>
          <w:color w:val="000000"/>
          <w:lang w:val="es-PA"/>
        </w:rPr>
        <w:t>Desafíos técnicos y pedagógicos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Pese a sus ventajas, las aulas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inmersivas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plantean desafíos. Desde el punto de vista técnico, la latencia en </w:t>
      </w:r>
      <w:proofErr w:type="spellStart"/>
      <w:r w:rsidRPr="002157A0">
        <w:rPr>
          <w:rFonts w:ascii="Arial" w:hAnsi="Arial" w:cs="Arial"/>
          <w:color w:val="000000"/>
          <w:lang w:val="es-PA"/>
        </w:rPr>
        <w:t>renderizado</w:t>
      </w:r>
      <w:proofErr w:type="spellEnd"/>
      <w:r w:rsidRPr="002157A0">
        <w:rPr>
          <w:rFonts w:ascii="Arial" w:hAnsi="Arial" w:cs="Arial"/>
          <w:color w:val="000000"/>
          <w:lang w:val="es-PA"/>
        </w:rPr>
        <w:t>, la fatiga visual o el mareo inducido por VR (“</w:t>
      </w:r>
      <w:proofErr w:type="spellStart"/>
      <w:r w:rsidRPr="002157A0">
        <w:rPr>
          <w:rFonts w:ascii="Arial" w:hAnsi="Arial" w:cs="Arial"/>
          <w:color w:val="000000"/>
          <w:lang w:val="es-PA"/>
        </w:rPr>
        <w:t>cybersickness</w:t>
      </w:r>
      <w:proofErr w:type="spellEnd"/>
      <w:r w:rsidRPr="002157A0">
        <w:rPr>
          <w:rFonts w:ascii="Arial" w:hAnsi="Arial" w:cs="Arial"/>
          <w:color w:val="000000"/>
          <w:lang w:val="es-PA"/>
        </w:rPr>
        <w:t>”) pueden limitar la sesión de trabajo</w:t>
      </w:r>
      <w:r w:rsidR="00885004">
        <w:rPr>
          <w:rFonts w:ascii="Arial" w:hAnsi="Arial" w:cs="Arial"/>
          <w:color w:val="000000"/>
          <w:lang w:val="es-PA"/>
        </w:rPr>
        <w:t xml:space="preserve"> [5], [16]</w:t>
      </w:r>
      <w:r w:rsidRPr="002157A0">
        <w:rPr>
          <w:rFonts w:ascii="Arial" w:hAnsi="Arial" w:cs="Arial"/>
          <w:color w:val="000000"/>
          <w:lang w:val="es-PA"/>
        </w:rPr>
        <w:t>. El desarrollo de modelos fidedignos exige elevados tiempos de procesamiento y almacenamiento</w:t>
      </w:r>
      <w:r w:rsidR="00885004">
        <w:rPr>
          <w:rFonts w:ascii="Arial" w:hAnsi="Arial" w:cs="Arial"/>
          <w:color w:val="000000"/>
          <w:lang w:val="es-PA"/>
        </w:rPr>
        <w:t xml:space="preserve"> [15], [18]</w:t>
      </w:r>
      <w:r w:rsidRPr="002157A0">
        <w:rPr>
          <w:rFonts w:ascii="Arial" w:hAnsi="Arial" w:cs="Arial"/>
          <w:color w:val="000000"/>
          <w:lang w:val="es-PA"/>
        </w:rPr>
        <w:t xml:space="preserve">. Pedagógicamente, es necesario capacitar al docente en el uso de la plataforma y rediseñar las guías de práctica para adaptarlas al formato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inmersivo</w:t>
      </w:r>
      <w:proofErr w:type="spellEnd"/>
      <w:r w:rsidR="00885004">
        <w:rPr>
          <w:rFonts w:ascii="Arial" w:hAnsi="Arial" w:cs="Arial"/>
          <w:color w:val="000000"/>
          <w:lang w:val="es-PA"/>
        </w:rPr>
        <w:t xml:space="preserve"> [12], [17]</w:t>
      </w:r>
      <w:r w:rsidRPr="002157A0">
        <w:rPr>
          <w:rFonts w:ascii="Arial" w:hAnsi="Arial" w:cs="Arial"/>
          <w:color w:val="000000"/>
          <w:lang w:val="es-PA"/>
        </w:rPr>
        <w:t>. Asimismo, debe asegurarse la igualdad de acceso: tanto la infraestructura MR como los simuladores de alto rendimiento suelen ser costosos, lo que puede generar brechas entre instituciones de distinto nivel de recursos</w:t>
      </w:r>
      <w:r w:rsidR="00885004">
        <w:rPr>
          <w:rFonts w:ascii="Arial" w:hAnsi="Arial" w:cs="Arial"/>
          <w:color w:val="000000"/>
          <w:lang w:val="es-PA"/>
        </w:rPr>
        <w:t xml:space="preserve"> [14], [24]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 xml:space="preserve">Para integrar las aulas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inmersivas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en un plan de estudios de ingeniería de edificaciones e infraestructuras, se recomienda introducir módulos específicos dentro de asignaturas de Mecánica de Suelos, Concreto Armado o Puentes y Estructuras. Inicialmente, se pueden emplear para reforzar conceptos teóricos tras una clase magistral tradicional, destinando un 20 % del tiempo de práctica a la experiencia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inmersiva</w:t>
      </w:r>
      <w:proofErr w:type="spellEnd"/>
      <w:r w:rsidRPr="002157A0">
        <w:rPr>
          <w:rFonts w:ascii="Arial" w:hAnsi="Arial" w:cs="Arial"/>
          <w:color w:val="000000"/>
          <w:lang w:val="es-PA"/>
        </w:rPr>
        <w:t>. Progresivamente, se debe fomentar proyectos finales en los que los alumnos diseñen y ejecuten inspecciones virtuales completas, desde la captura de datos hasta la elaboración de informes técnicos.</w:t>
      </w:r>
    </w:p>
    <w:p w:rsidR="002157A0" w:rsidRPr="002157A0" w:rsidRDefault="004D01E1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  <w:color w:val="000000"/>
          <w:lang w:val="es-PA"/>
        </w:rPr>
      </w:pPr>
      <w:r>
        <w:rPr>
          <w:rFonts w:ascii="Arial" w:hAnsi="Arial" w:cs="Arial"/>
          <w:b/>
          <w:color w:val="000000"/>
          <w:lang w:val="es-PA"/>
        </w:rPr>
        <w:t>Evaluación del impacto en el a</w:t>
      </w:r>
      <w:r w:rsidR="002157A0" w:rsidRPr="002157A0">
        <w:rPr>
          <w:rFonts w:ascii="Arial" w:hAnsi="Arial" w:cs="Arial"/>
          <w:b/>
          <w:color w:val="000000"/>
          <w:lang w:val="es-PA"/>
        </w:rPr>
        <w:t>prendizaje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t>La efectividad de este enfoque puede medirse a través de comparaciones de rendimiento académico con grupos control que no utilicen MR. Indicadores clave incluyen el grado de retención de conceptos (evaluado a las 4 y 12 semanas), la calidad de los análisis estructurales entregados y el nivel de confianza del estudiante al enfrentar problemas reales. Estudios preliminares en universidades europeas han mostrado mejoras de hasta un 30 % en la precisión de los diagnósticos estructurales y un incremento del 25 % en la satisfacción del alumno con la experiencia práctica</w:t>
      </w:r>
      <w:r w:rsidR="00885004">
        <w:rPr>
          <w:rFonts w:ascii="Arial" w:hAnsi="Arial" w:cs="Arial"/>
          <w:color w:val="000000"/>
          <w:lang w:val="es-PA"/>
        </w:rPr>
        <w:t xml:space="preserve"> [3], [12]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  <w:color w:val="000000"/>
          <w:lang w:val="es-PA"/>
        </w:rPr>
      </w:pPr>
      <w:r w:rsidRPr="002157A0">
        <w:rPr>
          <w:rFonts w:ascii="Arial" w:hAnsi="Arial" w:cs="Arial"/>
          <w:b/>
          <w:color w:val="000000"/>
          <w:lang w:val="es-PA"/>
        </w:rPr>
        <w:t>Recomendaciones para la</w:t>
      </w:r>
      <w:r w:rsidR="004D01E1">
        <w:rPr>
          <w:rFonts w:ascii="Arial" w:hAnsi="Arial" w:cs="Arial"/>
          <w:b/>
          <w:color w:val="000000"/>
          <w:lang w:val="es-PA"/>
        </w:rPr>
        <w:t xml:space="preserve"> a</w:t>
      </w:r>
      <w:r w:rsidRPr="002157A0">
        <w:rPr>
          <w:rFonts w:ascii="Arial" w:hAnsi="Arial" w:cs="Arial"/>
          <w:b/>
          <w:color w:val="000000"/>
          <w:lang w:val="es-PA"/>
        </w:rPr>
        <w:t>dopción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1.</w:t>
      </w:r>
      <w:r w:rsidRPr="002157A0">
        <w:rPr>
          <w:rFonts w:ascii="Arial" w:hAnsi="Arial" w:cs="Arial"/>
          <w:color w:val="000000"/>
          <w:lang w:val="es-PA"/>
        </w:rPr>
        <w:t>Fase piloto: implementar la plataforma en una asignatura optativa con un grupo reducido de estudiantes y documentar resultados</w:t>
      </w:r>
      <w:r w:rsidR="00885004">
        <w:rPr>
          <w:rFonts w:ascii="Arial" w:hAnsi="Arial" w:cs="Arial"/>
          <w:color w:val="000000"/>
          <w:lang w:val="es-PA"/>
        </w:rPr>
        <w:t xml:space="preserve"> [11]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2.</w:t>
      </w:r>
      <w:r w:rsidRPr="002157A0">
        <w:rPr>
          <w:rFonts w:ascii="Arial" w:hAnsi="Arial" w:cs="Arial"/>
          <w:color w:val="000000"/>
          <w:lang w:val="es-PA"/>
        </w:rPr>
        <w:t xml:space="preserve">Formación de docentes: organizar talleres de familiarización con hardware y software, así como seminarios de diseño instruccional para entornos </w:t>
      </w:r>
      <w:proofErr w:type="spellStart"/>
      <w:r w:rsidRPr="002157A0">
        <w:rPr>
          <w:rFonts w:ascii="Arial" w:hAnsi="Arial" w:cs="Arial"/>
          <w:color w:val="000000"/>
          <w:lang w:val="es-PA"/>
        </w:rPr>
        <w:t>inmersivos</w:t>
      </w:r>
      <w:proofErr w:type="spellEnd"/>
      <w:r w:rsidR="00885004">
        <w:rPr>
          <w:rFonts w:ascii="Arial" w:hAnsi="Arial" w:cs="Arial"/>
          <w:color w:val="000000"/>
          <w:lang w:val="es-PA"/>
        </w:rPr>
        <w:t xml:space="preserve"> [17]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3.</w:t>
      </w:r>
      <w:r w:rsidRPr="002157A0">
        <w:rPr>
          <w:rFonts w:ascii="Arial" w:hAnsi="Arial" w:cs="Arial"/>
          <w:color w:val="000000"/>
          <w:lang w:val="es-PA"/>
        </w:rPr>
        <w:t>Colaboraciones industriales: asociarse con empresas de ingeniería y tecnología para la digitalización de infraestructuras reales y el patrocinio de licencias de software</w:t>
      </w:r>
      <w:r w:rsidR="00885004">
        <w:rPr>
          <w:rFonts w:ascii="Arial" w:hAnsi="Arial" w:cs="Arial"/>
          <w:color w:val="000000"/>
          <w:lang w:val="es-PA"/>
        </w:rPr>
        <w:t xml:space="preserve"> [18], [23]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2157A0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>
        <w:rPr>
          <w:rFonts w:ascii="Arial" w:hAnsi="Arial" w:cs="Arial"/>
          <w:color w:val="000000"/>
          <w:lang w:val="es-PA"/>
        </w:rPr>
        <w:t>4.</w:t>
      </w:r>
      <w:r w:rsidRPr="002157A0">
        <w:rPr>
          <w:rFonts w:ascii="Arial" w:hAnsi="Arial" w:cs="Arial"/>
          <w:color w:val="000000"/>
          <w:lang w:val="es-PA"/>
        </w:rPr>
        <w:t>Soporte continuo: establecer un equipo de soporte técnico y educativo que garantice el mantenimiento del sistema, la actualización de modelos y la incorporación de mejoras basadas en la retroalimentación</w:t>
      </w:r>
      <w:r w:rsidR="00885004">
        <w:rPr>
          <w:rFonts w:ascii="Arial" w:hAnsi="Arial" w:cs="Arial"/>
          <w:color w:val="000000"/>
          <w:lang w:val="es-PA"/>
        </w:rPr>
        <w:t xml:space="preserve"> [19]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2157A0" w:rsidRPr="00885004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  <w:color w:val="000000"/>
          <w:lang w:val="es-PA"/>
        </w:rPr>
      </w:pPr>
      <w:r w:rsidRPr="00885004">
        <w:rPr>
          <w:rFonts w:ascii="Arial" w:hAnsi="Arial" w:cs="Arial"/>
          <w:b/>
          <w:color w:val="000000"/>
          <w:lang w:val="es-PA"/>
        </w:rPr>
        <w:t>Perspectivas Futuras</w:t>
      </w:r>
    </w:p>
    <w:p w:rsidR="00B94F1A" w:rsidRDefault="002157A0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2157A0">
        <w:rPr>
          <w:rFonts w:ascii="Arial" w:hAnsi="Arial" w:cs="Arial"/>
          <w:color w:val="000000"/>
          <w:lang w:val="es-PA"/>
        </w:rPr>
        <w:lastRenderedPageBreak/>
        <w:t>La evolución de la nube perimetral (“</w:t>
      </w:r>
      <w:proofErr w:type="spellStart"/>
      <w:r w:rsidRPr="002157A0">
        <w:rPr>
          <w:rFonts w:ascii="Arial" w:hAnsi="Arial" w:cs="Arial"/>
          <w:color w:val="000000"/>
          <w:lang w:val="es-PA"/>
        </w:rPr>
        <w:t>edge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</w:t>
      </w:r>
      <w:proofErr w:type="spellStart"/>
      <w:r w:rsidRPr="002157A0">
        <w:rPr>
          <w:rFonts w:ascii="Arial" w:hAnsi="Arial" w:cs="Arial"/>
          <w:color w:val="000000"/>
          <w:lang w:val="es-PA"/>
        </w:rPr>
        <w:t>computing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”) y la llegada de cascos MR más ligeros, económicos y con mayor autonomía potenciarán la adopción masiva de estas aulas. Además, la incorporación de inteligencia artificial permitirá la generación automática de escenarios de inspección basados en </w:t>
      </w:r>
      <w:proofErr w:type="spellStart"/>
      <w:r w:rsidRPr="002157A0">
        <w:rPr>
          <w:rFonts w:ascii="Arial" w:hAnsi="Arial" w:cs="Arial"/>
          <w:color w:val="000000"/>
          <w:lang w:val="es-PA"/>
        </w:rPr>
        <w:t>big</w:t>
      </w:r>
      <w:proofErr w:type="spellEnd"/>
      <w:r w:rsidRPr="002157A0">
        <w:rPr>
          <w:rFonts w:ascii="Arial" w:hAnsi="Arial" w:cs="Arial"/>
          <w:color w:val="000000"/>
          <w:lang w:val="es-PA"/>
        </w:rPr>
        <w:t xml:space="preserve"> data de deterioro estructural, así como la evaluación semiautónoma de las actuaciones propuestas por el alumno</w:t>
      </w:r>
      <w:r w:rsidR="00885004">
        <w:rPr>
          <w:rFonts w:ascii="Arial" w:hAnsi="Arial" w:cs="Arial"/>
          <w:color w:val="000000"/>
          <w:lang w:val="es-PA"/>
        </w:rPr>
        <w:t xml:space="preserve"> [21], [25]</w:t>
      </w:r>
      <w:r w:rsidRPr="002157A0">
        <w:rPr>
          <w:rFonts w:ascii="Arial" w:hAnsi="Arial" w:cs="Arial"/>
          <w:color w:val="000000"/>
          <w:lang w:val="es-PA"/>
        </w:rPr>
        <w:t>.</w:t>
      </w:r>
    </w:p>
    <w:p w:rsidR="0095479F" w:rsidRPr="0095479F" w:rsidRDefault="0095479F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b/>
          <w:color w:val="000000"/>
          <w:lang w:val="es-PA"/>
        </w:rPr>
      </w:pPr>
      <w:r w:rsidRPr="0095479F">
        <w:rPr>
          <w:rFonts w:ascii="Arial" w:hAnsi="Arial" w:cs="Arial"/>
          <w:b/>
          <w:color w:val="000000"/>
          <w:lang w:val="es-PA"/>
        </w:rPr>
        <w:t>Discusión</w:t>
      </w:r>
    </w:p>
    <w:p w:rsidR="0095479F" w:rsidRPr="002157A0" w:rsidRDefault="0095479F" w:rsidP="00946732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  <w:color w:val="000000"/>
          <w:lang w:val="es-PA"/>
        </w:rPr>
      </w:pPr>
      <w:r w:rsidRPr="0095479F">
        <w:rPr>
          <w:rFonts w:ascii="Arial" w:hAnsi="Arial" w:cs="Arial"/>
          <w:color w:val="000000"/>
          <w:lang w:val="es-PA"/>
        </w:rPr>
        <w:t xml:space="preserve">El modelo conceptual propuesto aborda </w:t>
      </w:r>
      <w:r>
        <w:rPr>
          <w:rFonts w:ascii="Arial" w:hAnsi="Arial" w:cs="Arial"/>
          <w:color w:val="000000"/>
          <w:lang w:val="es-PA"/>
        </w:rPr>
        <w:t>el análisis de datos en tiempo real</w:t>
      </w:r>
      <w:r w:rsidRPr="0095479F">
        <w:rPr>
          <w:rFonts w:ascii="Arial" w:hAnsi="Arial" w:cs="Arial"/>
          <w:color w:val="000000"/>
          <w:lang w:val="es-PA"/>
        </w:rPr>
        <w:t xml:space="preserve"> al garantizar compatibilidad con formatos BIM y establecer flujos de interacción estandarizados</w:t>
      </w:r>
      <w:r>
        <w:rPr>
          <w:rFonts w:ascii="Arial" w:hAnsi="Arial" w:cs="Arial"/>
          <w:color w:val="000000"/>
          <w:lang w:val="es-PA"/>
        </w:rPr>
        <w:t xml:space="preserve">. </w:t>
      </w:r>
      <w:r w:rsidRPr="0095479F">
        <w:rPr>
          <w:rFonts w:ascii="Arial" w:hAnsi="Arial" w:cs="Arial"/>
          <w:color w:val="000000"/>
          <w:lang w:val="es-PA"/>
        </w:rPr>
        <w:t xml:space="preserve">En conjunto, estos hallazgos subrayan que, aunque la MR tiene un claro potencial para enriquecer el aprendizaje de inspección estructural, su consolidación exige desarrollar protocolos de evaluación robustos y homogéneos que permitan comparar resultados y validar la efectividad de las aulas </w:t>
      </w:r>
      <w:proofErr w:type="spellStart"/>
      <w:r w:rsidRPr="0095479F">
        <w:rPr>
          <w:rFonts w:ascii="Arial" w:hAnsi="Arial" w:cs="Arial"/>
          <w:color w:val="000000"/>
          <w:lang w:val="es-PA"/>
        </w:rPr>
        <w:t>inmersivas</w:t>
      </w:r>
      <w:proofErr w:type="spellEnd"/>
      <w:r w:rsidRPr="0095479F">
        <w:rPr>
          <w:rFonts w:ascii="Arial" w:hAnsi="Arial" w:cs="Arial"/>
          <w:color w:val="000000"/>
          <w:lang w:val="es-PA"/>
        </w:rPr>
        <w:t xml:space="preserve"> en futuros estudios empíricos.</w:t>
      </w:r>
    </w:p>
    <w:p w:rsidR="002157A0" w:rsidRPr="002157A0" w:rsidRDefault="002157A0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hAnsi="Arial" w:cs="Arial"/>
          <w:color w:val="000000"/>
          <w:lang w:val="es-PA"/>
        </w:rPr>
      </w:pPr>
    </w:p>
    <w:p w:rsidR="00B94F1A" w:rsidRPr="002157A0" w:rsidRDefault="00B94F1A" w:rsidP="00B94F1A">
      <w:pPr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ptos" w:hAnsi="Arial" w:cs="Arial"/>
          <w:b/>
          <w:color w:val="000000"/>
          <w:lang w:val="es-PA"/>
        </w:rPr>
      </w:pPr>
      <w:r w:rsidRPr="002157A0">
        <w:rPr>
          <w:rFonts w:ascii="Arial" w:eastAsia="Aptos" w:hAnsi="Arial" w:cs="Arial"/>
          <w:b/>
          <w:color w:val="000000"/>
          <w:lang w:val="es-PA"/>
        </w:rPr>
        <w:t xml:space="preserve">CONCLUSIONES </w:t>
      </w:r>
    </w:p>
    <w:p w:rsidR="00B94F1A" w:rsidRPr="002157A0" w:rsidRDefault="002157A0" w:rsidP="00B94F1A">
      <w:pPr>
        <w:spacing w:beforeLines="20" w:before="48" w:after="0"/>
        <w:jc w:val="both"/>
        <w:rPr>
          <w:rFonts w:ascii="Arial" w:eastAsia="Arial" w:hAnsi="Arial" w:cs="Arial"/>
          <w:lang w:val="es-PA"/>
        </w:rPr>
      </w:pPr>
      <w:r w:rsidRPr="002157A0">
        <w:rPr>
          <w:rFonts w:ascii="Arial" w:eastAsia="Arial" w:hAnsi="Arial" w:cs="Arial"/>
          <w:lang w:val="es-PA"/>
        </w:rPr>
        <w:t xml:space="preserve">Las aulas </w:t>
      </w:r>
      <w:proofErr w:type="spellStart"/>
      <w:r w:rsidRPr="002157A0">
        <w:rPr>
          <w:rFonts w:ascii="Arial" w:eastAsia="Arial" w:hAnsi="Arial" w:cs="Arial"/>
          <w:lang w:val="es-PA"/>
        </w:rPr>
        <w:t>inmersivas</w:t>
      </w:r>
      <w:proofErr w:type="spellEnd"/>
      <w:r w:rsidRPr="002157A0">
        <w:rPr>
          <w:rFonts w:ascii="Arial" w:eastAsia="Arial" w:hAnsi="Arial" w:cs="Arial"/>
          <w:lang w:val="es-PA"/>
        </w:rPr>
        <w:t xml:space="preserve"> en realidad mixta para inspección estructural representan un salto cualitativo en la formación de ingenieros civiles, al combinar aprendizaje experiencial, acceso remoto a modelos de alta complejidad y colaboración interdisciplinaria</w:t>
      </w:r>
      <w:r w:rsidR="00885004">
        <w:rPr>
          <w:rFonts w:ascii="Arial" w:eastAsia="Arial" w:hAnsi="Arial" w:cs="Arial"/>
          <w:lang w:val="es-PA"/>
        </w:rPr>
        <w:t xml:space="preserve"> [1], [4]</w:t>
      </w:r>
      <w:r w:rsidRPr="002157A0">
        <w:rPr>
          <w:rFonts w:ascii="Arial" w:eastAsia="Arial" w:hAnsi="Arial" w:cs="Arial"/>
          <w:lang w:val="es-PA"/>
        </w:rPr>
        <w:t>. Aunque su implantación requiere inversión en hardware, desarrollo de contenidos y capacitación docente, los beneficios en términos de seguridad, retención de conocimientos y preparación profesional hacen de esta aproximación una opción estratégica para las instituciones educativas que aspiren a liderar la innovación en ingeniería de edificaciones e infraestructuras. Con una adecuada planificación curricular y un enfoque iterativo de mejora continua, estas aulas pueden transformar la manera en que se enseña y se aprende la inspección y el diagnóstico de estructuras en el siglo XXI</w:t>
      </w:r>
      <w:r w:rsidR="00885004">
        <w:rPr>
          <w:rFonts w:ascii="Arial" w:eastAsia="Arial" w:hAnsi="Arial" w:cs="Arial"/>
          <w:lang w:val="es-PA"/>
        </w:rPr>
        <w:t xml:space="preserve"> [2], [20]</w:t>
      </w:r>
      <w:r w:rsidRPr="002157A0">
        <w:rPr>
          <w:rFonts w:ascii="Arial" w:eastAsia="Arial" w:hAnsi="Arial" w:cs="Arial"/>
          <w:lang w:val="es-PA"/>
        </w:rPr>
        <w:t>.</w:t>
      </w:r>
    </w:p>
    <w:p w:rsidR="002157A0" w:rsidRPr="002157A0" w:rsidRDefault="002157A0" w:rsidP="00B94F1A">
      <w:pPr>
        <w:spacing w:beforeLines="20" w:before="48" w:after="0"/>
        <w:jc w:val="both"/>
        <w:rPr>
          <w:rFonts w:ascii="Arial" w:eastAsia="Arial" w:hAnsi="Arial" w:cs="Arial"/>
          <w:lang w:val="es-PA"/>
        </w:rPr>
      </w:pPr>
    </w:p>
    <w:p w:rsidR="00B94F1A" w:rsidRPr="0095479F" w:rsidRDefault="00B94F1A" w:rsidP="00B94F1A">
      <w:pPr>
        <w:pStyle w:val="mesa-titulos-cuerpo"/>
        <w:rPr>
          <w:lang w:val="es-PA"/>
        </w:rPr>
      </w:pPr>
      <w:r w:rsidRPr="0095479F">
        <w:rPr>
          <w:lang w:val="es-PA"/>
        </w:rPr>
        <w:t>REFERENCIAS BIBLIOGRÁFICAS</w:t>
      </w:r>
    </w:p>
    <w:p w:rsidR="00B94F1A" w:rsidRDefault="00B94F1A" w:rsidP="00B94F1A">
      <w:pPr>
        <w:pStyle w:val="bibliografia"/>
        <w:rPr>
          <w:rFonts w:eastAsia="Arial"/>
          <w:lang w:val="es-PA"/>
        </w:rPr>
      </w:pPr>
      <w:r w:rsidRPr="00721515">
        <w:rPr>
          <w:rFonts w:eastAsia="Arial"/>
          <w:lang w:val="es-PA"/>
        </w:rPr>
        <w:t xml:space="preserve">[1] </w:t>
      </w:r>
      <w:r w:rsidR="00721515" w:rsidRPr="00721515">
        <w:rPr>
          <w:rFonts w:eastAsia="Arial"/>
          <w:lang w:val="es-PA"/>
        </w:rPr>
        <w:t xml:space="preserve">Díaz, V., Requena, B., &amp; Vega-Gea, E. (2023). Creencias del profesorado de Educación Secundaria en torno al uso de la Realidad Mixta en el aula. Revista Electrónica Interuniversitaria de Formación del Profesorado. </w:t>
      </w:r>
      <w:r w:rsidR="00721515" w:rsidRPr="009446E0">
        <w:rPr>
          <w:rFonts w:eastAsia="Arial"/>
          <w:lang w:val="es-PA"/>
        </w:rPr>
        <w:t>https://doi.org/10.6018/reifop.543331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 xml:space="preserve">[2] </w:t>
      </w:r>
      <w:r w:rsidRPr="00721515">
        <w:rPr>
          <w:rFonts w:eastAsia="Arial"/>
          <w:lang w:val="es-PA"/>
        </w:rPr>
        <w:t xml:space="preserve">Negroni, V., Watts, P., &amp; López-Hermida, A. (2024). Registro físico-digital del territorio: experiencia </w:t>
      </w:r>
      <w:proofErr w:type="spellStart"/>
      <w:r w:rsidRPr="00721515">
        <w:rPr>
          <w:rFonts w:eastAsia="Arial"/>
          <w:lang w:val="es-PA"/>
        </w:rPr>
        <w:t>inmersiva</w:t>
      </w:r>
      <w:proofErr w:type="spellEnd"/>
      <w:r w:rsidRPr="00721515">
        <w:rPr>
          <w:rFonts w:eastAsia="Arial"/>
          <w:lang w:val="es-PA"/>
        </w:rPr>
        <w:t xml:space="preserve"> de iniciación arquitectónica. Jornadas sobre Innovación Docente en Arquitectura. </w:t>
      </w:r>
      <w:r w:rsidRPr="009446E0">
        <w:rPr>
          <w:rFonts w:eastAsia="Arial"/>
          <w:lang w:val="es-PA"/>
        </w:rPr>
        <w:t>https://doi.org/10.5821/jida.2024.13269</w:t>
      </w:r>
    </w:p>
    <w:p w:rsidR="00721515" w:rsidRPr="0095479F" w:rsidRDefault="00721515" w:rsidP="00B94F1A">
      <w:pPr>
        <w:pStyle w:val="bibliografia"/>
        <w:rPr>
          <w:rFonts w:eastAsia="Arial"/>
          <w:lang w:val="en-US"/>
        </w:rPr>
      </w:pPr>
      <w:r>
        <w:rPr>
          <w:rFonts w:eastAsia="Arial"/>
          <w:lang w:val="es-PA"/>
        </w:rPr>
        <w:t xml:space="preserve">[3] </w:t>
      </w:r>
      <w:r w:rsidRPr="00721515">
        <w:rPr>
          <w:rFonts w:eastAsia="Arial"/>
          <w:lang w:val="es-PA"/>
        </w:rPr>
        <w:t xml:space="preserve">Suarez-Vargas, E., Rescalvo-Fernández, F., Cruz-Rodríguez, C., &amp; </w:t>
      </w:r>
      <w:proofErr w:type="gramStart"/>
      <w:r w:rsidRPr="00721515">
        <w:rPr>
          <w:rFonts w:eastAsia="Arial"/>
          <w:lang w:val="es-PA"/>
        </w:rPr>
        <w:t>Gallego</w:t>
      </w:r>
      <w:proofErr w:type="gramEnd"/>
      <w:r w:rsidRPr="00721515">
        <w:rPr>
          <w:rFonts w:eastAsia="Arial"/>
          <w:lang w:val="es-PA"/>
        </w:rPr>
        <w:t>-Molina, A. (2023). Inspección no destructiva de estructuras de madera mediante métodos acústicos. Casos prácticos de aplicación en edificios patrimoniales = Non-</w:t>
      </w:r>
      <w:proofErr w:type="spellStart"/>
      <w:r w:rsidRPr="00721515">
        <w:rPr>
          <w:rFonts w:eastAsia="Arial"/>
          <w:lang w:val="es-PA"/>
        </w:rPr>
        <w:t>destructive</w:t>
      </w:r>
      <w:proofErr w:type="spellEnd"/>
      <w:r w:rsidRPr="00721515">
        <w:rPr>
          <w:rFonts w:eastAsia="Arial"/>
          <w:lang w:val="es-PA"/>
        </w:rPr>
        <w:t xml:space="preserve"> </w:t>
      </w:r>
      <w:proofErr w:type="spellStart"/>
      <w:r w:rsidRPr="00721515">
        <w:rPr>
          <w:rFonts w:eastAsia="Arial"/>
          <w:lang w:val="es-PA"/>
        </w:rPr>
        <w:t>inspection</w:t>
      </w:r>
      <w:proofErr w:type="spellEnd"/>
      <w:r w:rsidRPr="00721515">
        <w:rPr>
          <w:rFonts w:eastAsia="Arial"/>
          <w:lang w:val="es-PA"/>
        </w:rPr>
        <w:t xml:space="preserve"> of </w:t>
      </w:r>
      <w:proofErr w:type="spellStart"/>
      <w:r w:rsidRPr="00721515">
        <w:rPr>
          <w:rFonts w:eastAsia="Arial"/>
          <w:lang w:val="es-PA"/>
        </w:rPr>
        <w:t>timber</w:t>
      </w:r>
      <w:proofErr w:type="spellEnd"/>
      <w:r w:rsidRPr="00721515">
        <w:rPr>
          <w:rFonts w:eastAsia="Arial"/>
          <w:lang w:val="es-PA"/>
        </w:rPr>
        <w:t xml:space="preserve"> </w:t>
      </w:r>
      <w:proofErr w:type="spellStart"/>
      <w:r w:rsidRPr="00721515">
        <w:rPr>
          <w:rFonts w:eastAsia="Arial"/>
          <w:lang w:val="es-PA"/>
        </w:rPr>
        <w:t>structures</w:t>
      </w:r>
      <w:proofErr w:type="spellEnd"/>
      <w:r w:rsidRPr="00721515">
        <w:rPr>
          <w:rFonts w:eastAsia="Arial"/>
          <w:lang w:val="es-PA"/>
        </w:rPr>
        <w:t xml:space="preserve"> </w:t>
      </w:r>
      <w:proofErr w:type="spellStart"/>
      <w:r w:rsidRPr="00721515">
        <w:rPr>
          <w:rFonts w:eastAsia="Arial"/>
          <w:lang w:val="es-PA"/>
        </w:rPr>
        <w:t>using</w:t>
      </w:r>
      <w:proofErr w:type="spellEnd"/>
      <w:r w:rsidRPr="00721515">
        <w:rPr>
          <w:rFonts w:eastAsia="Arial"/>
          <w:lang w:val="es-PA"/>
        </w:rPr>
        <w:t xml:space="preserve"> </w:t>
      </w:r>
      <w:proofErr w:type="spellStart"/>
      <w:r w:rsidRPr="00721515">
        <w:rPr>
          <w:rFonts w:eastAsia="Arial"/>
          <w:lang w:val="es-PA"/>
        </w:rPr>
        <w:t>acoustic</w:t>
      </w:r>
      <w:proofErr w:type="spellEnd"/>
      <w:r w:rsidRPr="00721515">
        <w:rPr>
          <w:rFonts w:eastAsia="Arial"/>
          <w:lang w:val="es-PA"/>
        </w:rPr>
        <w:t xml:space="preserve"> </w:t>
      </w:r>
      <w:proofErr w:type="spellStart"/>
      <w:r w:rsidRPr="00721515">
        <w:rPr>
          <w:rFonts w:eastAsia="Arial"/>
          <w:lang w:val="es-PA"/>
        </w:rPr>
        <w:t>methods</w:t>
      </w:r>
      <w:proofErr w:type="spellEnd"/>
      <w:r w:rsidRPr="00721515">
        <w:rPr>
          <w:rFonts w:eastAsia="Arial"/>
          <w:lang w:val="es-PA"/>
        </w:rPr>
        <w:t xml:space="preserve">. </w:t>
      </w:r>
      <w:r w:rsidRPr="00721515">
        <w:rPr>
          <w:rFonts w:eastAsia="Arial"/>
          <w:lang w:val="en-US"/>
        </w:rPr>
        <w:t xml:space="preserve">Case studies of application in heritage buildings. Anales de </w:t>
      </w:r>
      <w:proofErr w:type="spellStart"/>
      <w:r w:rsidRPr="00721515">
        <w:rPr>
          <w:rFonts w:eastAsia="Arial"/>
          <w:lang w:val="en-US"/>
        </w:rPr>
        <w:t>Edificación</w:t>
      </w:r>
      <w:proofErr w:type="spellEnd"/>
      <w:r w:rsidRPr="00721515">
        <w:rPr>
          <w:rFonts w:eastAsia="Arial"/>
          <w:lang w:val="en-US"/>
        </w:rPr>
        <w:t xml:space="preserve">. </w:t>
      </w:r>
      <w:r w:rsidRPr="0095479F">
        <w:rPr>
          <w:rFonts w:eastAsia="Arial"/>
          <w:lang w:val="en-US"/>
        </w:rPr>
        <w:t>https://doi.org/10.20868/ade.2022.5044</w:t>
      </w:r>
    </w:p>
    <w:p w:rsidR="00721515" w:rsidRPr="00721515" w:rsidRDefault="00721515" w:rsidP="00721515">
      <w:pPr>
        <w:pStyle w:val="bibliografia"/>
        <w:rPr>
          <w:rFonts w:eastAsia="Arial"/>
          <w:lang w:val="es-PA"/>
        </w:rPr>
      </w:pPr>
      <w:r w:rsidRPr="00721515">
        <w:rPr>
          <w:rFonts w:eastAsia="Arial"/>
          <w:lang w:val="es-PA"/>
        </w:rPr>
        <w:t>[4] Fernández, A. (2020).</w:t>
      </w:r>
      <w:r>
        <w:rPr>
          <w:rFonts w:eastAsia="Arial"/>
          <w:lang w:val="es-PA"/>
        </w:rPr>
        <w:t xml:space="preserve"> Realidad aumentada en el aula</w:t>
      </w:r>
      <w:r w:rsidRPr="00721515">
        <w:rPr>
          <w:rFonts w:eastAsia="Arial"/>
          <w:lang w:val="es-PA"/>
        </w:rPr>
        <w:t>, 188-196.</w:t>
      </w:r>
    </w:p>
    <w:p w:rsidR="00B94F1A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 xml:space="preserve">[5] </w:t>
      </w:r>
      <w:r w:rsidRPr="00721515">
        <w:rPr>
          <w:rFonts w:eastAsia="Arial"/>
          <w:lang w:val="es-PA"/>
        </w:rPr>
        <w:t xml:space="preserve">Caldera, B. (2021). Realidad Aumentada en Educación Primaria: revisión sistemática. Edutec, 169-185. </w:t>
      </w:r>
      <w:r w:rsidRPr="009446E0">
        <w:rPr>
          <w:rFonts w:eastAsia="Arial"/>
          <w:lang w:val="es-PA"/>
        </w:rPr>
        <w:t>https://doi.org/10.21556/EDUTEC.2021.77.1703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[6]</w:t>
      </w:r>
      <w:r w:rsidR="00C64F79" w:rsidRPr="00C64F79">
        <w:t xml:space="preserve"> </w:t>
      </w:r>
      <w:r w:rsidR="00C64F79" w:rsidRPr="00C64F79">
        <w:rPr>
          <w:rFonts w:eastAsia="Arial"/>
          <w:lang w:val="es-PA"/>
        </w:rPr>
        <w:t xml:space="preserve">Jiménez, E., Martínez, J., &amp; Vera, R. (2020). Intervención de la Tecnología de Realidad Aumentada en la Educación: Una Revisión Sistemática de la Literatura: </w:t>
      </w:r>
      <w:proofErr w:type="spellStart"/>
      <w:r w:rsidR="00C64F79" w:rsidRPr="00C64F79">
        <w:rPr>
          <w:rFonts w:eastAsia="Arial"/>
          <w:lang w:val="es-PA"/>
        </w:rPr>
        <w:t>Augmented</w:t>
      </w:r>
      <w:proofErr w:type="spellEnd"/>
      <w:r w:rsidR="00C64F79" w:rsidRPr="00C64F79">
        <w:rPr>
          <w:rFonts w:eastAsia="Arial"/>
          <w:lang w:val="es-PA"/>
        </w:rPr>
        <w:t xml:space="preserve"> </w:t>
      </w:r>
      <w:proofErr w:type="spellStart"/>
      <w:r w:rsidR="00C64F79" w:rsidRPr="00C64F79">
        <w:rPr>
          <w:rFonts w:eastAsia="Arial"/>
          <w:lang w:val="es-PA"/>
        </w:rPr>
        <w:t>Reality</w:t>
      </w:r>
      <w:proofErr w:type="spellEnd"/>
      <w:r w:rsidR="00C64F79" w:rsidRPr="00C64F79">
        <w:rPr>
          <w:rFonts w:eastAsia="Arial"/>
          <w:lang w:val="es-PA"/>
        </w:rPr>
        <w:t xml:space="preserve"> </w:t>
      </w:r>
      <w:proofErr w:type="spellStart"/>
      <w:r w:rsidR="00C64F79" w:rsidRPr="00C64F79">
        <w:rPr>
          <w:rFonts w:eastAsia="Arial"/>
          <w:lang w:val="es-PA"/>
        </w:rPr>
        <w:t>Technology</w:t>
      </w:r>
      <w:proofErr w:type="spellEnd"/>
      <w:r w:rsidR="00C64F79" w:rsidRPr="00C64F79">
        <w:rPr>
          <w:rFonts w:eastAsia="Arial"/>
          <w:lang w:val="es-PA"/>
        </w:rPr>
        <w:t xml:space="preserve"> </w:t>
      </w:r>
      <w:proofErr w:type="spellStart"/>
      <w:r w:rsidR="00C64F79" w:rsidRPr="00C64F79">
        <w:rPr>
          <w:rFonts w:eastAsia="Arial"/>
          <w:lang w:val="es-PA"/>
        </w:rPr>
        <w:t>Intervention</w:t>
      </w:r>
      <w:proofErr w:type="spellEnd"/>
      <w:r w:rsidR="00C64F79" w:rsidRPr="00C64F79">
        <w:rPr>
          <w:rFonts w:eastAsia="Arial"/>
          <w:lang w:val="es-PA"/>
        </w:rPr>
        <w:t xml:space="preserve"> in </w:t>
      </w:r>
      <w:proofErr w:type="spellStart"/>
      <w:r w:rsidR="00C64F79" w:rsidRPr="00C64F79">
        <w:rPr>
          <w:rFonts w:eastAsia="Arial"/>
          <w:lang w:val="es-PA"/>
        </w:rPr>
        <w:t>Education</w:t>
      </w:r>
      <w:proofErr w:type="spellEnd"/>
      <w:r w:rsidR="00C64F79" w:rsidRPr="00C64F79">
        <w:rPr>
          <w:rFonts w:eastAsia="Arial"/>
          <w:lang w:val="es-PA"/>
        </w:rPr>
        <w:t xml:space="preserve">: A </w:t>
      </w:r>
      <w:proofErr w:type="spellStart"/>
      <w:r w:rsidR="00C64F79" w:rsidRPr="00C64F79">
        <w:rPr>
          <w:rFonts w:eastAsia="Arial"/>
          <w:lang w:val="es-PA"/>
        </w:rPr>
        <w:t>Systematic</w:t>
      </w:r>
      <w:proofErr w:type="spellEnd"/>
      <w:r w:rsidR="00C64F79" w:rsidRPr="00C64F79">
        <w:rPr>
          <w:rFonts w:eastAsia="Arial"/>
          <w:lang w:val="es-PA"/>
        </w:rPr>
        <w:t xml:space="preserve"> </w:t>
      </w:r>
      <w:proofErr w:type="spellStart"/>
      <w:r w:rsidR="00C64F79" w:rsidRPr="00C64F79">
        <w:rPr>
          <w:rFonts w:eastAsia="Arial"/>
          <w:lang w:val="es-PA"/>
        </w:rPr>
        <w:t>Review</w:t>
      </w:r>
      <w:proofErr w:type="spellEnd"/>
      <w:r w:rsidR="00C64F79" w:rsidRPr="00C64F79">
        <w:rPr>
          <w:rFonts w:eastAsia="Arial"/>
          <w:lang w:val="es-PA"/>
        </w:rPr>
        <w:t xml:space="preserve"> of </w:t>
      </w:r>
      <w:proofErr w:type="spellStart"/>
      <w:r w:rsidR="00C64F79" w:rsidRPr="00C64F79">
        <w:rPr>
          <w:rFonts w:eastAsia="Arial"/>
          <w:lang w:val="es-PA"/>
        </w:rPr>
        <w:t>the</w:t>
      </w:r>
      <w:proofErr w:type="spellEnd"/>
      <w:r w:rsidR="00C64F79" w:rsidRPr="00C64F79">
        <w:rPr>
          <w:rFonts w:eastAsia="Arial"/>
          <w:lang w:val="es-PA"/>
        </w:rPr>
        <w:t xml:space="preserve"> </w:t>
      </w:r>
      <w:proofErr w:type="spellStart"/>
      <w:r w:rsidR="00C64F79" w:rsidRPr="00C64F79">
        <w:rPr>
          <w:rFonts w:eastAsia="Arial"/>
          <w:lang w:val="es-PA"/>
        </w:rPr>
        <w:t>Literature</w:t>
      </w:r>
      <w:proofErr w:type="spellEnd"/>
      <w:proofErr w:type="gramStart"/>
      <w:r w:rsidR="00C64F79" w:rsidRPr="00C64F79">
        <w:rPr>
          <w:rFonts w:eastAsia="Arial"/>
          <w:lang w:val="es-PA"/>
        </w:rPr>
        <w:t>. ,</w:t>
      </w:r>
      <w:proofErr w:type="gramEnd"/>
      <w:r w:rsidR="00C64F79" w:rsidRPr="00C64F79">
        <w:rPr>
          <w:rFonts w:eastAsia="Arial"/>
          <w:lang w:val="es-PA"/>
        </w:rPr>
        <w:t xml:space="preserve"> 7, 19-30. https</w:t>
      </w:r>
      <w:r w:rsidR="00D22722">
        <w:rPr>
          <w:rFonts w:eastAsia="Arial"/>
          <w:lang w:val="es-PA"/>
        </w:rPr>
        <w:t>://doi.org/10.32671/TERC.V7I2.2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[7]</w:t>
      </w:r>
      <w:r w:rsidR="00C20023" w:rsidRPr="00C20023">
        <w:t xml:space="preserve"> </w:t>
      </w:r>
      <w:r w:rsidR="00C20023" w:rsidRPr="00C20023">
        <w:rPr>
          <w:rFonts w:eastAsia="Arial"/>
          <w:lang w:val="es-PA"/>
        </w:rPr>
        <w:t xml:space="preserve">Prieto, P., Oliveira, I., Fuentes, G., &amp; Carral, J. (2021). Realidad Virtual </w:t>
      </w:r>
      <w:proofErr w:type="spellStart"/>
      <w:r w:rsidR="00C20023" w:rsidRPr="00C20023">
        <w:rPr>
          <w:rFonts w:eastAsia="Arial"/>
          <w:lang w:val="es-PA"/>
        </w:rPr>
        <w:t>Inmersiva</w:t>
      </w:r>
      <w:proofErr w:type="spellEnd"/>
      <w:r w:rsidR="00C20023" w:rsidRPr="00C20023">
        <w:rPr>
          <w:rFonts w:eastAsia="Arial"/>
          <w:lang w:val="es-PA"/>
        </w:rPr>
        <w:t xml:space="preserve"> en personas mayores: estudio de casos</w:t>
      </w:r>
      <w:proofErr w:type="gramStart"/>
      <w:r w:rsidR="00C20023" w:rsidRPr="00C20023">
        <w:rPr>
          <w:rFonts w:eastAsia="Arial"/>
          <w:lang w:val="es-PA"/>
        </w:rPr>
        <w:t>. ,</w:t>
      </w:r>
      <w:proofErr w:type="gramEnd"/>
      <w:r w:rsidR="00C20023" w:rsidRPr="00C20023">
        <w:rPr>
          <w:rFonts w:eastAsia="Arial"/>
          <w:lang w:val="es-PA"/>
        </w:rPr>
        <w:t xml:space="preserve"> 25.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[8]</w:t>
      </w:r>
      <w:r w:rsidR="00C20023" w:rsidRPr="00C20023">
        <w:t xml:space="preserve"> </w:t>
      </w:r>
      <w:r w:rsidR="00C20023" w:rsidRPr="00C20023">
        <w:rPr>
          <w:rFonts w:eastAsia="Arial"/>
          <w:lang w:val="es-PA"/>
        </w:rPr>
        <w:t>Díaz, V., Requena, B., &amp; Vega-Gea, E. (2023). Creencias del profesorado de Educación Secundaria en torno al uso de la Realidad Mixta en el aula. Revista Electrónica Interuniversitaria de Formación del Profesorado. https:</w:t>
      </w:r>
      <w:r w:rsidR="00D22722">
        <w:rPr>
          <w:rFonts w:eastAsia="Arial"/>
          <w:lang w:val="es-PA"/>
        </w:rPr>
        <w:t>//doi.org/10.6018/reifop.543331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lastRenderedPageBreak/>
        <w:t>[9]</w:t>
      </w:r>
      <w:r w:rsidR="00C20023" w:rsidRPr="00C20023">
        <w:t xml:space="preserve"> </w:t>
      </w:r>
      <w:r w:rsidR="00D22722" w:rsidRPr="00D22722">
        <w:t>Almenara, J., Cano, E., Meneses, E., &amp; Martínez, A. (2020). Posibilidades formativas de la tecnología aumentada. Un estudio diacrónico en escenarios universitarios. Revista Complutense de Educación, 31, 141-152. htt</w:t>
      </w:r>
      <w:r w:rsidR="00D22722">
        <w:t>ps://doi.org/10.5209/rced.61934</w:t>
      </w:r>
    </w:p>
    <w:p w:rsidR="00721515" w:rsidRPr="00C20023" w:rsidRDefault="00721515" w:rsidP="00B94F1A">
      <w:pPr>
        <w:pStyle w:val="bibliografia"/>
        <w:rPr>
          <w:rFonts w:eastAsia="Arial"/>
          <w:lang w:val="en-US"/>
        </w:rPr>
      </w:pPr>
      <w:r>
        <w:rPr>
          <w:rFonts w:eastAsia="Arial"/>
          <w:lang w:val="es-PA"/>
        </w:rPr>
        <w:t>[10]</w:t>
      </w:r>
      <w:r w:rsidR="00C20023" w:rsidRPr="00C20023">
        <w:t xml:space="preserve"> </w:t>
      </w:r>
      <w:r w:rsidR="00C20023" w:rsidRPr="00C20023">
        <w:rPr>
          <w:rFonts w:eastAsia="Arial"/>
          <w:lang w:val="es-PA"/>
        </w:rPr>
        <w:t xml:space="preserve">Suarez-Vargas, E., </w:t>
      </w:r>
      <w:proofErr w:type="spellStart"/>
      <w:r w:rsidR="00C20023" w:rsidRPr="00C20023">
        <w:rPr>
          <w:rFonts w:eastAsia="Arial"/>
          <w:lang w:val="es-PA"/>
        </w:rPr>
        <w:t>Rescalvo</w:t>
      </w:r>
      <w:proofErr w:type="spellEnd"/>
      <w:r w:rsidR="00C20023" w:rsidRPr="00C20023">
        <w:rPr>
          <w:rFonts w:eastAsia="Arial"/>
          <w:lang w:val="es-PA"/>
        </w:rPr>
        <w:t xml:space="preserve">-Fernández, F., Cruz-Rodríguez, C., &amp; </w:t>
      </w:r>
      <w:proofErr w:type="gramStart"/>
      <w:r w:rsidR="00C20023" w:rsidRPr="00C20023">
        <w:rPr>
          <w:rFonts w:eastAsia="Arial"/>
          <w:lang w:val="es-PA"/>
        </w:rPr>
        <w:t>Gallego</w:t>
      </w:r>
      <w:proofErr w:type="gramEnd"/>
      <w:r w:rsidR="00C20023" w:rsidRPr="00C20023">
        <w:rPr>
          <w:rFonts w:eastAsia="Arial"/>
          <w:lang w:val="es-PA"/>
        </w:rPr>
        <w:t>-Molina, A. (2023). Inspección no destructiva de estructuras de madera mediante métodos acústicos. Casos prácticos de aplicación en edificios patrimoniales = Non-</w:t>
      </w:r>
      <w:proofErr w:type="spellStart"/>
      <w:r w:rsidR="00C20023" w:rsidRPr="00C20023">
        <w:rPr>
          <w:rFonts w:eastAsia="Arial"/>
          <w:lang w:val="es-PA"/>
        </w:rPr>
        <w:t>destructive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inspection</w:t>
      </w:r>
      <w:proofErr w:type="spellEnd"/>
      <w:r w:rsidR="00C20023" w:rsidRPr="00C20023">
        <w:rPr>
          <w:rFonts w:eastAsia="Arial"/>
          <w:lang w:val="es-PA"/>
        </w:rPr>
        <w:t xml:space="preserve"> of </w:t>
      </w:r>
      <w:proofErr w:type="spellStart"/>
      <w:r w:rsidR="00C20023" w:rsidRPr="00C20023">
        <w:rPr>
          <w:rFonts w:eastAsia="Arial"/>
          <w:lang w:val="es-PA"/>
        </w:rPr>
        <w:t>timber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structures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using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acoustic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methods</w:t>
      </w:r>
      <w:proofErr w:type="spellEnd"/>
      <w:r w:rsidR="00C20023" w:rsidRPr="00C20023">
        <w:rPr>
          <w:rFonts w:eastAsia="Arial"/>
          <w:lang w:val="es-PA"/>
        </w:rPr>
        <w:t xml:space="preserve">. </w:t>
      </w:r>
      <w:r w:rsidR="00C20023" w:rsidRPr="00C20023">
        <w:rPr>
          <w:rFonts w:eastAsia="Arial"/>
          <w:lang w:val="en-US"/>
        </w:rPr>
        <w:t xml:space="preserve">Case studies of application in heritage buildings. Anales de </w:t>
      </w:r>
      <w:proofErr w:type="spellStart"/>
      <w:r w:rsidR="00C20023" w:rsidRPr="00C20023">
        <w:rPr>
          <w:rFonts w:eastAsia="Arial"/>
          <w:lang w:val="en-US"/>
        </w:rPr>
        <w:t>Edificación</w:t>
      </w:r>
      <w:proofErr w:type="spellEnd"/>
      <w:r w:rsidR="00C20023" w:rsidRPr="00C20023">
        <w:rPr>
          <w:rFonts w:eastAsia="Arial"/>
          <w:lang w:val="en-US"/>
        </w:rPr>
        <w:t>. https:/</w:t>
      </w:r>
      <w:r w:rsidR="00D22722">
        <w:rPr>
          <w:rFonts w:eastAsia="Arial"/>
          <w:lang w:val="en-US"/>
        </w:rPr>
        <w:t>/doi.org/10.20868/ade.2022.5044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[11]</w:t>
      </w:r>
      <w:r w:rsidR="00C20023" w:rsidRPr="00C20023">
        <w:t xml:space="preserve"> </w:t>
      </w:r>
      <w:r w:rsidR="00C20023" w:rsidRPr="00C20023">
        <w:rPr>
          <w:rFonts w:eastAsia="Arial"/>
          <w:lang w:val="es-PA"/>
        </w:rPr>
        <w:t xml:space="preserve">Montoya, M., &amp; </w:t>
      </w:r>
      <w:proofErr w:type="spellStart"/>
      <w:r w:rsidR="00C20023" w:rsidRPr="00C20023">
        <w:rPr>
          <w:rFonts w:eastAsia="Arial"/>
          <w:lang w:val="es-PA"/>
        </w:rPr>
        <w:t>Ocando</w:t>
      </w:r>
      <w:proofErr w:type="spellEnd"/>
      <w:r w:rsidR="00C20023" w:rsidRPr="00C20023">
        <w:rPr>
          <w:rFonts w:eastAsia="Arial"/>
          <w:lang w:val="es-PA"/>
        </w:rPr>
        <w:t>, J. (2020). Revisión sistemática de métodos mixtos en el marco de la innovación educativa. Comunicar, 9-20.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[12]</w:t>
      </w:r>
      <w:r w:rsidR="00C20023" w:rsidRPr="00C20023">
        <w:t xml:space="preserve"> </w:t>
      </w:r>
      <w:proofErr w:type="spellStart"/>
      <w:r w:rsidR="00C20023" w:rsidRPr="00C20023">
        <w:rPr>
          <w:rFonts w:eastAsia="Arial"/>
          <w:lang w:val="es-PA"/>
        </w:rPr>
        <w:t>Etxebarria</w:t>
      </w:r>
      <w:proofErr w:type="spellEnd"/>
      <w:r w:rsidR="00C20023" w:rsidRPr="00C20023">
        <w:rPr>
          <w:rFonts w:eastAsia="Arial"/>
          <w:lang w:val="es-PA"/>
        </w:rPr>
        <w:t>-</w:t>
      </w:r>
      <w:proofErr w:type="spellStart"/>
      <w:r w:rsidR="00C20023" w:rsidRPr="00C20023">
        <w:rPr>
          <w:rFonts w:eastAsia="Arial"/>
          <w:lang w:val="es-PA"/>
        </w:rPr>
        <w:t>Perez</w:t>
      </w:r>
      <w:proofErr w:type="spellEnd"/>
      <w:r w:rsidR="00C20023" w:rsidRPr="00C20023">
        <w:rPr>
          <w:rFonts w:eastAsia="Arial"/>
          <w:lang w:val="es-PA"/>
        </w:rPr>
        <w:t xml:space="preserve">-De-Nanclares, O., Morales, M., Gómez, R., &amp; López-Vélez, A. (2023). La realidad </w:t>
      </w:r>
      <w:proofErr w:type="spellStart"/>
      <w:r w:rsidR="00C20023" w:rsidRPr="00C20023">
        <w:rPr>
          <w:rFonts w:eastAsia="Arial"/>
          <w:lang w:val="es-PA"/>
        </w:rPr>
        <w:t>trans</w:t>
      </w:r>
      <w:proofErr w:type="spellEnd"/>
      <w:r w:rsidR="00C20023" w:rsidRPr="00C20023">
        <w:rPr>
          <w:rFonts w:eastAsia="Arial"/>
          <w:lang w:val="es-PA"/>
        </w:rPr>
        <w:t xml:space="preserve"> en el sistema educativo: una revisión sistemática. Revista de </w:t>
      </w:r>
      <w:proofErr w:type="spellStart"/>
      <w:r w:rsidR="00C20023" w:rsidRPr="00C20023">
        <w:rPr>
          <w:rFonts w:eastAsia="Arial"/>
          <w:lang w:val="es-PA"/>
        </w:rPr>
        <w:t>Psicodidáctica</w:t>
      </w:r>
      <w:proofErr w:type="spellEnd"/>
      <w:r w:rsidR="00C20023" w:rsidRPr="00C20023">
        <w:rPr>
          <w:rFonts w:eastAsia="Arial"/>
          <w:lang w:val="es-PA"/>
        </w:rPr>
        <w:t>. https://doi.o</w:t>
      </w:r>
      <w:r w:rsidR="00D22722">
        <w:rPr>
          <w:rFonts w:eastAsia="Arial"/>
          <w:lang w:val="es-PA"/>
        </w:rPr>
        <w:t>rg/10.1016/j.psicod.2022.12.002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[13]</w:t>
      </w:r>
      <w:r w:rsidR="00C20023" w:rsidRPr="00C20023">
        <w:t xml:space="preserve"> </w:t>
      </w:r>
      <w:r w:rsidR="00C20023" w:rsidRPr="00C20023">
        <w:rPr>
          <w:rFonts w:eastAsia="Arial"/>
          <w:lang w:val="es-PA"/>
        </w:rPr>
        <w:t xml:space="preserve">Jiménez, E., Martínez, J., &amp; Vera, R. (2020). Intervención de la Tecnología de Realidad Aumentada en la Educación: Una Revisión Sistemática de la Literatura: </w:t>
      </w:r>
      <w:proofErr w:type="spellStart"/>
      <w:r w:rsidR="00C20023" w:rsidRPr="00C20023">
        <w:rPr>
          <w:rFonts w:eastAsia="Arial"/>
          <w:lang w:val="es-PA"/>
        </w:rPr>
        <w:t>Augmented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Reality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Technology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Intervention</w:t>
      </w:r>
      <w:proofErr w:type="spellEnd"/>
      <w:r w:rsidR="00C20023" w:rsidRPr="00C20023">
        <w:rPr>
          <w:rFonts w:eastAsia="Arial"/>
          <w:lang w:val="es-PA"/>
        </w:rPr>
        <w:t xml:space="preserve"> in </w:t>
      </w:r>
      <w:proofErr w:type="spellStart"/>
      <w:r w:rsidR="00C20023" w:rsidRPr="00C20023">
        <w:rPr>
          <w:rFonts w:eastAsia="Arial"/>
          <w:lang w:val="es-PA"/>
        </w:rPr>
        <w:t>Education</w:t>
      </w:r>
      <w:proofErr w:type="spellEnd"/>
      <w:r w:rsidR="00C20023" w:rsidRPr="00C20023">
        <w:rPr>
          <w:rFonts w:eastAsia="Arial"/>
          <w:lang w:val="es-PA"/>
        </w:rPr>
        <w:t xml:space="preserve">: A </w:t>
      </w:r>
      <w:proofErr w:type="spellStart"/>
      <w:r w:rsidR="00C20023" w:rsidRPr="00C20023">
        <w:rPr>
          <w:rFonts w:eastAsia="Arial"/>
          <w:lang w:val="es-PA"/>
        </w:rPr>
        <w:t>Systematic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Review</w:t>
      </w:r>
      <w:proofErr w:type="spellEnd"/>
      <w:r w:rsidR="00C20023" w:rsidRPr="00C20023">
        <w:rPr>
          <w:rFonts w:eastAsia="Arial"/>
          <w:lang w:val="es-PA"/>
        </w:rPr>
        <w:t xml:space="preserve"> of </w:t>
      </w:r>
      <w:proofErr w:type="spellStart"/>
      <w:r w:rsidR="00C20023" w:rsidRPr="00C20023">
        <w:rPr>
          <w:rFonts w:eastAsia="Arial"/>
          <w:lang w:val="es-PA"/>
        </w:rPr>
        <w:t>the</w:t>
      </w:r>
      <w:proofErr w:type="spellEnd"/>
      <w:r w:rsidR="00C20023" w:rsidRPr="00C20023">
        <w:rPr>
          <w:rFonts w:eastAsia="Arial"/>
          <w:lang w:val="es-PA"/>
        </w:rPr>
        <w:t xml:space="preserve"> </w:t>
      </w:r>
      <w:proofErr w:type="spellStart"/>
      <w:r w:rsidR="00C20023" w:rsidRPr="00C20023">
        <w:rPr>
          <w:rFonts w:eastAsia="Arial"/>
          <w:lang w:val="es-PA"/>
        </w:rPr>
        <w:t>Literature</w:t>
      </w:r>
      <w:proofErr w:type="spellEnd"/>
      <w:proofErr w:type="gramStart"/>
      <w:r w:rsidR="00C20023" w:rsidRPr="00C20023">
        <w:rPr>
          <w:rFonts w:eastAsia="Arial"/>
          <w:lang w:val="es-PA"/>
        </w:rPr>
        <w:t>. ,</w:t>
      </w:r>
      <w:proofErr w:type="gramEnd"/>
      <w:r w:rsidR="00C20023" w:rsidRPr="00C20023">
        <w:rPr>
          <w:rFonts w:eastAsia="Arial"/>
          <w:lang w:val="es-PA"/>
        </w:rPr>
        <w:t xml:space="preserve"> 7, 19-30. https</w:t>
      </w:r>
      <w:r w:rsidR="00D22722">
        <w:rPr>
          <w:rFonts w:eastAsia="Arial"/>
          <w:lang w:val="es-PA"/>
        </w:rPr>
        <w:t>://doi.org/10.32671/TERC.V7I2.2</w:t>
      </w:r>
    </w:p>
    <w:p w:rsidR="00721515" w:rsidRDefault="00721515" w:rsidP="00B94F1A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[14]</w:t>
      </w:r>
      <w:r w:rsidR="00D22722" w:rsidRPr="00D22722">
        <w:t xml:space="preserve"> Belmonte, J., Sánchez, S., Cabrera, A., &amp; Rodríguez, J. (2020). Eficacia del aprendizaje mediante </w:t>
      </w:r>
      <w:proofErr w:type="spellStart"/>
      <w:r w:rsidR="00D22722" w:rsidRPr="00D22722">
        <w:t>flipped</w:t>
      </w:r>
      <w:proofErr w:type="spellEnd"/>
      <w:r w:rsidR="00D22722" w:rsidRPr="00D22722">
        <w:t xml:space="preserve"> </w:t>
      </w:r>
      <w:proofErr w:type="spellStart"/>
      <w:r w:rsidR="00D22722" w:rsidRPr="00D22722">
        <w:t>learning</w:t>
      </w:r>
      <w:proofErr w:type="spellEnd"/>
      <w:r w:rsidR="00D22722" w:rsidRPr="00D22722">
        <w:t xml:space="preserve"> con realidad aumentada en la educación sanitaria escolar. </w:t>
      </w:r>
      <w:proofErr w:type="spellStart"/>
      <w:r w:rsidR="00D22722" w:rsidRPr="00D22722">
        <w:t>Journal</w:t>
      </w:r>
      <w:proofErr w:type="spellEnd"/>
      <w:r w:rsidR="00D22722" w:rsidRPr="00D22722">
        <w:t xml:space="preserve"> of Sport and </w:t>
      </w:r>
      <w:proofErr w:type="spellStart"/>
      <w:r w:rsidR="00D22722" w:rsidRPr="00D22722">
        <w:t>Health</w:t>
      </w:r>
      <w:proofErr w:type="spellEnd"/>
      <w:r w:rsidR="00D22722" w:rsidRPr="00D22722">
        <w:t xml:space="preserve"> </w:t>
      </w:r>
      <w:proofErr w:type="spellStart"/>
      <w:r w:rsidR="00D22722" w:rsidRPr="00D22722">
        <w:t>Research</w:t>
      </w:r>
      <w:proofErr w:type="spellEnd"/>
      <w:r w:rsidR="00D22722" w:rsidRPr="00D22722">
        <w:t>, 12, 64-79.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[15]</w:t>
      </w:r>
      <w:r w:rsidR="00D22722" w:rsidRPr="00D22722">
        <w:t xml:space="preserve"> </w:t>
      </w:r>
      <w:r w:rsidR="00D22722" w:rsidRPr="00D22722">
        <w:rPr>
          <w:rFonts w:eastAsia="Arial"/>
          <w:lang w:val="es-PA"/>
        </w:rPr>
        <w:t xml:space="preserve">De </w:t>
      </w:r>
      <w:proofErr w:type="spellStart"/>
      <w:r w:rsidR="00D22722" w:rsidRPr="00D22722">
        <w:rPr>
          <w:rFonts w:eastAsia="Arial"/>
          <w:lang w:val="es-PA"/>
        </w:rPr>
        <w:t>Macêdo</w:t>
      </w:r>
      <w:proofErr w:type="spellEnd"/>
      <w:r w:rsidR="00D22722" w:rsidRPr="00D22722">
        <w:rPr>
          <w:rFonts w:eastAsia="Arial"/>
          <w:lang w:val="es-PA"/>
        </w:rPr>
        <w:t xml:space="preserve">, V., Silva, J., De Vasconcelos, G., </w:t>
      </w:r>
      <w:proofErr w:type="spellStart"/>
      <w:r w:rsidR="00D22722" w:rsidRPr="00D22722">
        <w:rPr>
          <w:rFonts w:eastAsia="Arial"/>
          <w:lang w:val="es-PA"/>
        </w:rPr>
        <w:t>Rodrigues</w:t>
      </w:r>
      <w:proofErr w:type="spellEnd"/>
      <w:r w:rsidR="00D22722" w:rsidRPr="00D22722">
        <w:rPr>
          <w:rFonts w:eastAsia="Arial"/>
          <w:lang w:val="es-PA"/>
        </w:rPr>
        <w:t xml:space="preserve">, R., &amp; De Oliveira, D. (2022). </w:t>
      </w:r>
      <w:proofErr w:type="spellStart"/>
      <w:r w:rsidR="00D22722" w:rsidRPr="00D22722">
        <w:rPr>
          <w:rFonts w:eastAsia="Arial"/>
          <w:lang w:val="es-PA"/>
        </w:rPr>
        <w:t>Mapeamento</w:t>
      </w:r>
      <w:proofErr w:type="spellEnd"/>
      <w:r w:rsidR="00D22722" w:rsidRPr="00D22722">
        <w:rPr>
          <w:rFonts w:eastAsia="Arial"/>
          <w:lang w:val="es-PA"/>
        </w:rPr>
        <w:t xml:space="preserve"> dos Recursos de </w:t>
      </w:r>
      <w:proofErr w:type="spellStart"/>
      <w:r w:rsidR="00D22722" w:rsidRPr="00D22722">
        <w:rPr>
          <w:rFonts w:eastAsia="Arial"/>
          <w:lang w:val="es-PA"/>
        </w:rPr>
        <w:t>Realidade</w:t>
      </w:r>
      <w:proofErr w:type="spellEnd"/>
      <w:r w:rsidR="00D22722" w:rsidRPr="00D22722">
        <w:rPr>
          <w:rFonts w:eastAsia="Arial"/>
          <w:lang w:val="es-PA"/>
        </w:rPr>
        <w:t xml:space="preserve"> Aumentada </w:t>
      </w:r>
      <w:proofErr w:type="spellStart"/>
      <w:r w:rsidR="00D22722" w:rsidRPr="00D22722">
        <w:rPr>
          <w:rFonts w:eastAsia="Arial"/>
          <w:lang w:val="es-PA"/>
        </w:rPr>
        <w:t>adotados</w:t>
      </w:r>
      <w:proofErr w:type="spellEnd"/>
      <w:r w:rsidR="00D22722" w:rsidRPr="00D22722">
        <w:rPr>
          <w:rFonts w:eastAsia="Arial"/>
          <w:lang w:val="es-PA"/>
        </w:rPr>
        <w:t xml:space="preserve"> no contexto da </w:t>
      </w:r>
      <w:proofErr w:type="spellStart"/>
      <w:r w:rsidR="00D22722" w:rsidRPr="00D22722">
        <w:rPr>
          <w:rFonts w:eastAsia="Arial"/>
          <w:lang w:val="es-PA"/>
        </w:rPr>
        <w:t>Educação</w:t>
      </w:r>
      <w:proofErr w:type="spellEnd"/>
      <w:r w:rsidR="00D22722" w:rsidRPr="00D22722">
        <w:rPr>
          <w:rFonts w:eastAsia="Arial"/>
          <w:lang w:val="es-PA"/>
        </w:rPr>
        <w:t xml:space="preserve"> Básica no Brasil / </w:t>
      </w:r>
      <w:proofErr w:type="spellStart"/>
      <w:r w:rsidR="00D22722" w:rsidRPr="00D22722">
        <w:rPr>
          <w:rFonts w:eastAsia="Arial"/>
          <w:lang w:val="es-PA"/>
        </w:rPr>
        <w:t>Mapping</w:t>
      </w:r>
      <w:proofErr w:type="spellEnd"/>
      <w:r w:rsidR="00D22722" w:rsidRPr="00D22722">
        <w:rPr>
          <w:rFonts w:eastAsia="Arial"/>
          <w:lang w:val="es-PA"/>
        </w:rPr>
        <w:t xml:space="preserve"> of </w:t>
      </w:r>
      <w:proofErr w:type="spellStart"/>
      <w:r w:rsidR="00D22722" w:rsidRPr="00D22722">
        <w:rPr>
          <w:rFonts w:eastAsia="Arial"/>
          <w:lang w:val="es-PA"/>
        </w:rPr>
        <w:t>Augmented</w:t>
      </w:r>
      <w:proofErr w:type="spellEnd"/>
      <w:r w:rsidR="00D22722" w:rsidRPr="00D22722">
        <w:rPr>
          <w:rFonts w:eastAsia="Arial"/>
          <w:lang w:val="es-PA"/>
        </w:rPr>
        <w:t xml:space="preserve"> </w:t>
      </w:r>
      <w:proofErr w:type="spellStart"/>
      <w:r w:rsidR="00D22722" w:rsidRPr="00D22722">
        <w:rPr>
          <w:rFonts w:eastAsia="Arial"/>
          <w:lang w:val="es-PA"/>
        </w:rPr>
        <w:t>Reality</w:t>
      </w:r>
      <w:proofErr w:type="spellEnd"/>
      <w:r w:rsidR="00D22722" w:rsidRPr="00D22722">
        <w:rPr>
          <w:rFonts w:eastAsia="Arial"/>
          <w:lang w:val="es-PA"/>
        </w:rPr>
        <w:t xml:space="preserve"> </w:t>
      </w:r>
      <w:proofErr w:type="spellStart"/>
      <w:r w:rsidR="00D22722" w:rsidRPr="00D22722">
        <w:rPr>
          <w:rFonts w:eastAsia="Arial"/>
          <w:lang w:val="es-PA"/>
        </w:rPr>
        <w:t>Resources</w:t>
      </w:r>
      <w:proofErr w:type="spellEnd"/>
      <w:r w:rsidR="00D22722" w:rsidRPr="00D22722">
        <w:rPr>
          <w:rFonts w:eastAsia="Arial"/>
          <w:lang w:val="es-PA"/>
        </w:rPr>
        <w:t xml:space="preserve"> </w:t>
      </w:r>
      <w:proofErr w:type="spellStart"/>
      <w:r w:rsidR="00D22722" w:rsidRPr="00D22722">
        <w:rPr>
          <w:rFonts w:eastAsia="Arial"/>
          <w:lang w:val="es-PA"/>
        </w:rPr>
        <w:t>adopted</w:t>
      </w:r>
      <w:proofErr w:type="spellEnd"/>
      <w:r w:rsidR="00D22722" w:rsidRPr="00D22722">
        <w:rPr>
          <w:rFonts w:eastAsia="Arial"/>
          <w:lang w:val="es-PA"/>
        </w:rPr>
        <w:t xml:space="preserve"> in </w:t>
      </w:r>
      <w:proofErr w:type="spellStart"/>
      <w:r w:rsidR="00D22722" w:rsidRPr="00D22722">
        <w:rPr>
          <w:rFonts w:eastAsia="Arial"/>
          <w:lang w:val="es-PA"/>
        </w:rPr>
        <w:t>the</w:t>
      </w:r>
      <w:proofErr w:type="spellEnd"/>
      <w:r w:rsidR="00D22722" w:rsidRPr="00D22722">
        <w:rPr>
          <w:rFonts w:eastAsia="Arial"/>
          <w:lang w:val="es-PA"/>
        </w:rPr>
        <w:t xml:space="preserve"> </w:t>
      </w:r>
      <w:proofErr w:type="spellStart"/>
      <w:r w:rsidR="00D22722" w:rsidRPr="00D22722">
        <w:rPr>
          <w:rFonts w:eastAsia="Arial"/>
          <w:lang w:val="es-PA"/>
        </w:rPr>
        <w:t>context</w:t>
      </w:r>
      <w:proofErr w:type="spellEnd"/>
      <w:r w:rsidR="00D22722" w:rsidRPr="00D22722">
        <w:rPr>
          <w:rFonts w:eastAsia="Arial"/>
          <w:lang w:val="es-PA"/>
        </w:rPr>
        <w:t xml:space="preserve"> of Basic </w:t>
      </w:r>
      <w:proofErr w:type="spellStart"/>
      <w:r w:rsidR="00D22722" w:rsidRPr="00D22722">
        <w:rPr>
          <w:rFonts w:eastAsia="Arial"/>
          <w:lang w:val="es-PA"/>
        </w:rPr>
        <w:t>Education</w:t>
      </w:r>
      <w:proofErr w:type="spellEnd"/>
      <w:r w:rsidR="00D22722" w:rsidRPr="00D22722">
        <w:rPr>
          <w:rFonts w:eastAsia="Arial"/>
          <w:lang w:val="es-PA"/>
        </w:rPr>
        <w:t xml:space="preserve"> in </w:t>
      </w:r>
      <w:proofErr w:type="spellStart"/>
      <w:r w:rsidR="00D22722" w:rsidRPr="00D22722">
        <w:rPr>
          <w:rFonts w:eastAsia="Arial"/>
          <w:lang w:val="es-PA"/>
        </w:rPr>
        <w:t>Brazil</w:t>
      </w:r>
      <w:proofErr w:type="spellEnd"/>
      <w:r w:rsidR="00D22722" w:rsidRPr="00D22722">
        <w:rPr>
          <w:rFonts w:eastAsia="Arial"/>
          <w:lang w:val="es-PA"/>
        </w:rPr>
        <w:t xml:space="preserve">. ID </w:t>
      </w:r>
      <w:proofErr w:type="spellStart"/>
      <w:r w:rsidR="00D22722" w:rsidRPr="00D22722">
        <w:rPr>
          <w:rFonts w:eastAsia="Arial"/>
          <w:lang w:val="es-PA"/>
        </w:rPr>
        <w:t>on</w:t>
      </w:r>
      <w:proofErr w:type="spellEnd"/>
      <w:r w:rsidR="00D22722" w:rsidRPr="00D22722">
        <w:rPr>
          <w:rFonts w:eastAsia="Arial"/>
          <w:lang w:val="es-PA"/>
        </w:rPr>
        <w:t xml:space="preserve"> line. Revista de </w:t>
      </w:r>
      <w:proofErr w:type="spellStart"/>
      <w:r w:rsidR="00D22722" w:rsidRPr="00D22722">
        <w:rPr>
          <w:rFonts w:eastAsia="Arial"/>
          <w:lang w:val="es-PA"/>
        </w:rPr>
        <w:t>psicologia</w:t>
      </w:r>
      <w:proofErr w:type="spellEnd"/>
      <w:r w:rsidR="00D22722" w:rsidRPr="00D22722">
        <w:rPr>
          <w:rFonts w:eastAsia="Arial"/>
          <w:lang w:val="es-PA"/>
        </w:rPr>
        <w:t>. https://doi.or</w:t>
      </w:r>
      <w:r w:rsidR="00D22722">
        <w:rPr>
          <w:rFonts w:eastAsia="Arial"/>
          <w:lang w:val="es-PA"/>
        </w:rPr>
        <w:t>g/10.14295/idonline.v16i63.3572</w:t>
      </w:r>
    </w:p>
    <w:p w:rsidR="00D22722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[16]</w:t>
      </w:r>
      <w:r w:rsidR="00D22722" w:rsidRPr="00D22722">
        <w:t xml:space="preserve"> Díaz, V., Díaz, M., &amp; Urbano, E. (2020). Aprendizaje con videojuegos con realidad aumentada en educación primaria/ </w:t>
      </w:r>
      <w:proofErr w:type="spellStart"/>
      <w:r w:rsidR="00D22722" w:rsidRPr="00D22722">
        <w:t>Learning</w:t>
      </w:r>
      <w:proofErr w:type="spellEnd"/>
      <w:r w:rsidR="00D22722" w:rsidRPr="00D22722">
        <w:t xml:space="preserve"> </w:t>
      </w:r>
      <w:proofErr w:type="spellStart"/>
      <w:r w:rsidR="00D22722" w:rsidRPr="00D22722">
        <w:t>with</w:t>
      </w:r>
      <w:proofErr w:type="spellEnd"/>
      <w:r w:rsidR="00D22722" w:rsidRPr="00D22722">
        <w:t xml:space="preserve"> video </w:t>
      </w:r>
      <w:proofErr w:type="spellStart"/>
      <w:r w:rsidR="00D22722" w:rsidRPr="00D22722">
        <w:t>games</w:t>
      </w:r>
      <w:proofErr w:type="spellEnd"/>
      <w:r w:rsidR="00D22722" w:rsidRPr="00D22722">
        <w:t xml:space="preserve"> </w:t>
      </w:r>
      <w:proofErr w:type="spellStart"/>
      <w:r w:rsidR="00D22722" w:rsidRPr="00D22722">
        <w:t>with</w:t>
      </w:r>
      <w:proofErr w:type="spellEnd"/>
      <w:r w:rsidR="00D22722" w:rsidRPr="00D22722">
        <w:t xml:space="preserve"> </w:t>
      </w:r>
      <w:proofErr w:type="spellStart"/>
      <w:r w:rsidR="00D22722" w:rsidRPr="00D22722">
        <w:t>augmented</w:t>
      </w:r>
      <w:proofErr w:type="spellEnd"/>
      <w:r w:rsidR="00D22722" w:rsidRPr="00D22722">
        <w:t xml:space="preserve"> </w:t>
      </w:r>
      <w:proofErr w:type="spellStart"/>
      <w:r w:rsidR="00D22722" w:rsidRPr="00D22722">
        <w:t>reality</w:t>
      </w:r>
      <w:proofErr w:type="spellEnd"/>
      <w:r w:rsidR="00D22722" w:rsidRPr="00D22722">
        <w:t xml:space="preserve"> in </w:t>
      </w:r>
      <w:proofErr w:type="spellStart"/>
      <w:r w:rsidR="00D22722" w:rsidRPr="00D22722">
        <w:t>primary</w:t>
      </w:r>
      <w:proofErr w:type="spellEnd"/>
      <w:r w:rsidR="00D22722" w:rsidRPr="00D22722">
        <w:t xml:space="preserve"> </w:t>
      </w:r>
      <w:proofErr w:type="spellStart"/>
      <w:r w:rsidR="00D22722" w:rsidRPr="00D22722">
        <w:t>education</w:t>
      </w:r>
      <w:proofErr w:type="spellEnd"/>
      <w:r w:rsidR="00D22722" w:rsidRPr="00D22722">
        <w:t>. Revista De Ciencias Sociales, 26, 94-112. https://d</w:t>
      </w:r>
      <w:r w:rsidR="00D22722">
        <w:t>oi.org/10.31876/rcs.v26i0.34116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[17]</w:t>
      </w:r>
      <w:r w:rsidR="00D22722" w:rsidRPr="00D22722">
        <w:t xml:space="preserve"> </w:t>
      </w:r>
      <w:r w:rsidR="00D22722" w:rsidRPr="00D22722">
        <w:rPr>
          <w:rFonts w:eastAsia="Arial"/>
          <w:lang w:val="es-PA"/>
        </w:rPr>
        <w:t>Reyes, L. (2020). El Conalep. Desarrollo de una estrategia de form</w:t>
      </w:r>
      <w:r w:rsidR="00D22722">
        <w:rPr>
          <w:rFonts w:eastAsia="Arial"/>
          <w:lang w:val="es-PA"/>
        </w:rPr>
        <w:t>ación técnica para el trabajo,</w:t>
      </w:r>
      <w:r w:rsidR="00D22722" w:rsidRPr="00D22722">
        <w:rPr>
          <w:rFonts w:eastAsia="Arial"/>
          <w:lang w:val="es-PA"/>
        </w:rPr>
        <w:t xml:space="preserve"> 25, 121-152.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[18]</w:t>
      </w:r>
      <w:r w:rsidR="00275F6E" w:rsidRPr="00275F6E">
        <w:t xml:space="preserve"> </w:t>
      </w:r>
      <w:r w:rsidR="00275F6E" w:rsidRPr="00275F6E">
        <w:rPr>
          <w:rFonts w:eastAsia="Arial"/>
          <w:lang w:val="es-PA"/>
        </w:rPr>
        <w:t xml:space="preserve">De Sousa, K., &amp; Lemos, S. (2022). Aulas </w:t>
      </w:r>
      <w:proofErr w:type="spellStart"/>
      <w:r w:rsidR="00275F6E" w:rsidRPr="00275F6E">
        <w:rPr>
          <w:rFonts w:eastAsia="Arial"/>
          <w:lang w:val="es-PA"/>
        </w:rPr>
        <w:t>Práticas</w:t>
      </w:r>
      <w:proofErr w:type="spellEnd"/>
      <w:r w:rsidR="00275F6E" w:rsidRPr="00275F6E">
        <w:rPr>
          <w:rFonts w:eastAsia="Arial"/>
          <w:lang w:val="es-PA"/>
        </w:rPr>
        <w:t xml:space="preserve"> Remotas de </w:t>
      </w:r>
      <w:proofErr w:type="spellStart"/>
      <w:r w:rsidR="00275F6E" w:rsidRPr="00275F6E">
        <w:rPr>
          <w:rFonts w:eastAsia="Arial"/>
          <w:lang w:val="es-PA"/>
        </w:rPr>
        <w:t>Biologia</w:t>
      </w:r>
      <w:proofErr w:type="spellEnd"/>
      <w:r w:rsidR="00275F6E" w:rsidRPr="00275F6E">
        <w:rPr>
          <w:rFonts w:eastAsia="Arial"/>
          <w:lang w:val="es-PA"/>
        </w:rPr>
        <w:t xml:space="preserve">: </w:t>
      </w:r>
      <w:proofErr w:type="spellStart"/>
      <w:r w:rsidR="00275F6E" w:rsidRPr="00275F6E">
        <w:rPr>
          <w:rFonts w:eastAsia="Arial"/>
          <w:lang w:val="es-PA"/>
        </w:rPr>
        <w:t>Percepção</w:t>
      </w:r>
      <w:proofErr w:type="spellEnd"/>
      <w:r w:rsidR="00275F6E" w:rsidRPr="00275F6E">
        <w:rPr>
          <w:rFonts w:eastAsia="Arial"/>
          <w:lang w:val="es-PA"/>
        </w:rPr>
        <w:t xml:space="preserve"> de </w:t>
      </w:r>
      <w:proofErr w:type="spellStart"/>
      <w:r w:rsidR="00275F6E" w:rsidRPr="00275F6E">
        <w:rPr>
          <w:rFonts w:eastAsia="Arial"/>
          <w:lang w:val="es-PA"/>
        </w:rPr>
        <w:t>Estudantes</w:t>
      </w:r>
      <w:proofErr w:type="spellEnd"/>
      <w:r w:rsidR="00275F6E" w:rsidRPr="00275F6E">
        <w:rPr>
          <w:rFonts w:eastAsia="Arial"/>
          <w:lang w:val="es-PA"/>
        </w:rPr>
        <w:t xml:space="preserve"> do </w:t>
      </w:r>
      <w:proofErr w:type="spellStart"/>
      <w:r w:rsidR="00275F6E" w:rsidRPr="00275F6E">
        <w:rPr>
          <w:rFonts w:eastAsia="Arial"/>
          <w:lang w:val="es-PA"/>
        </w:rPr>
        <w:t>Ensino</w:t>
      </w:r>
      <w:proofErr w:type="spellEnd"/>
      <w:r w:rsidR="00275F6E" w:rsidRPr="00275F6E">
        <w:rPr>
          <w:rFonts w:eastAsia="Arial"/>
          <w:lang w:val="es-PA"/>
        </w:rPr>
        <w:t xml:space="preserve"> </w:t>
      </w:r>
      <w:proofErr w:type="spellStart"/>
      <w:r w:rsidR="00275F6E" w:rsidRPr="00275F6E">
        <w:rPr>
          <w:rFonts w:eastAsia="Arial"/>
          <w:lang w:val="es-PA"/>
        </w:rPr>
        <w:t>Médio</w:t>
      </w:r>
      <w:proofErr w:type="spellEnd"/>
      <w:r w:rsidR="00275F6E" w:rsidRPr="00275F6E">
        <w:rPr>
          <w:rFonts w:eastAsia="Arial"/>
          <w:lang w:val="es-PA"/>
        </w:rPr>
        <w:t xml:space="preserve"> no </w:t>
      </w:r>
      <w:proofErr w:type="spellStart"/>
      <w:r w:rsidR="00275F6E" w:rsidRPr="00275F6E">
        <w:rPr>
          <w:rFonts w:eastAsia="Arial"/>
          <w:lang w:val="es-PA"/>
        </w:rPr>
        <w:t>Município</w:t>
      </w:r>
      <w:proofErr w:type="spellEnd"/>
      <w:r w:rsidR="00275F6E" w:rsidRPr="00275F6E">
        <w:rPr>
          <w:rFonts w:eastAsia="Arial"/>
          <w:lang w:val="es-PA"/>
        </w:rPr>
        <w:t xml:space="preserve"> de Campos Sales – Ceará / </w:t>
      </w:r>
      <w:proofErr w:type="spellStart"/>
      <w:r w:rsidR="00275F6E" w:rsidRPr="00275F6E">
        <w:rPr>
          <w:rFonts w:eastAsia="Arial"/>
          <w:lang w:val="es-PA"/>
        </w:rPr>
        <w:t>Remote</w:t>
      </w:r>
      <w:proofErr w:type="spellEnd"/>
      <w:r w:rsidR="00275F6E" w:rsidRPr="00275F6E">
        <w:rPr>
          <w:rFonts w:eastAsia="Arial"/>
          <w:lang w:val="es-PA"/>
        </w:rPr>
        <w:t xml:space="preserve"> </w:t>
      </w:r>
      <w:proofErr w:type="spellStart"/>
      <w:r w:rsidR="00275F6E" w:rsidRPr="00275F6E">
        <w:rPr>
          <w:rFonts w:eastAsia="Arial"/>
          <w:lang w:val="es-PA"/>
        </w:rPr>
        <w:t>Practical</w:t>
      </w:r>
      <w:proofErr w:type="spellEnd"/>
      <w:r w:rsidR="00275F6E" w:rsidRPr="00275F6E">
        <w:rPr>
          <w:rFonts w:eastAsia="Arial"/>
          <w:lang w:val="es-PA"/>
        </w:rPr>
        <w:t xml:space="preserve"> </w:t>
      </w:r>
      <w:proofErr w:type="spellStart"/>
      <w:r w:rsidR="00275F6E" w:rsidRPr="00275F6E">
        <w:rPr>
          <w:rFonts w:eastAsia="Arial"/>
          <w:lang w:val="es-PA"/>
        </w:rPr>
        <w:t>Classes</w:t>
      </w:r>
      <w:proofErr w:type="spellEnd"/>
      <w:r w:rsidR="00275F6E" w:rsidRPr="00275F6E">
        <w:rPr>
          <w:rFonts w:eastAsia="Arial"/>
          <w:lang w:val="es-PA"/>
        </w:rPr>
        <w:t xml:space="preserve"> in </w:t>
      </w:r>
      <w:proofErr w:type="spellStart"/>
      <w:r w:rsidR="00275F6E" w:rsidRPr="00275F6E">
        <w:rPr>
          <w:rFonts w:eastAsia="Arial"/>
          <w:lang w:val="es-PA"/>
        </w:rPr>
        <w:t>Biology</w:t>
      </w:r>
      <w:proofErr w:type="spellEnd"/>
      <w:r w:rsidR="00275F6E" w:rsidRPr="00275F6E">
        <w:rPr>
          <w:rFonts w:eastAsia="Arial"/>
          <w:lang w:val="es-PA"/>
        </w:rPr>
        <w:t xml:space="preserve">: </w:t>
      </w:r>
      <w:proofErr w:type="spellStart"/>
      <w:r w:rsidR="00275F6E" w:rsidRPr="00275F6E">
        <w:rPr>
          <w:rFonts w:eastAsia="Arial"/>
          <w:lang w:val="es-PA"/>
        </w:rPr>
        <w:t>Perception</w:t>
      </w:r>
      <w:proofErr w:type="spellEnd"/>
      <w:r w:rsidR="00275F6E" w:rsidRPr="00275F6E">
        <w:rPr>
          <w:rFonts w:eastAsia="Arial"/>
          <w:lang w:val="es-PA"/>
        </w:rPr>
        <w:t xml:space="preserve"> of High </w:t>
      </w:r>
      <w:proofErr w:type="spellStart"/>
      <w:r w:rsidR="00275F6E" w:rsidRPr="00275F6E">
        <w:rPr>
          <w:rFonts w:eastAsia="Arial"/>
          <w:lang w:val="es-PA"/>
        </w:rPr>
        <w:t>School</w:t>
      </w:r>
      <w:proofErr w:type="spellEnd"/>
      <w:r w:rsidR="00275F6E" w:rsidRPr="00275F6E">
        <w:rPr>
          <w:rFonts w:eastAsia="Arial"/>
          <w:lang w:val="es-PA"/>
        </w:rPr>
        <w:t xml:space="preserve"> </w:t>
      </w:r>
      <w:proofErr w:type="spellStart"/>
      <w:r w:rsidR="00275F6E" w:rsidRPr="00275F6E">
        <w:rPr>
          <w:rFonts w:eastAsia="Arial"/>
          <w:lang w:val="es-PA"/>
        </w:rPr>
        <w:t>Students</w:t>
      </w:r>
      <w:proofErr w:type="spellEnd"/>
      <w:r w:rsidR="00275F6E" w:rsidRPr="00275F6E">
        <w:rPr>
          <w:rFonts w:eastAsia="Arial"/>
          <w:lang w:val="es-PA"/>
        </w:rPr>
        <w:t xml:space="preserve"> in </w:t>
      </w:r>
      <w:proofErr w:type="spellStart"/>
      <w:r w:rsidR="00275F6E" w:rsidRPr="00275F6E">
        <w:rPr>
          <w:rFonts w:eastAsia="Arial"/>
          <w:lang w:val="es-PA"/>
        </w:rPr>
        <w:t>the</w:t>
      </w:r>
      <w:proofErr w:type="spellEnd"/>
      <w:r w:rsidR="00275F6E" w:rsidRPr="00275F6E">
        <w:rPr>
          <w:rFonts w:eastAsia="Arial"/>
          <w:lang w:val="es-PA"/>
        </w:rPr>
        <w:t xml:space="preserve"> </w:t>
      </w:r>
      <w:proofErr w:type="spellStart"/>
      <w:r w:rsidR="00275F6E" w:rsidRPr="00275F6E">
        <w:rPr>
          <w:rFonts w:eastAsia="Arial"/>
          <w:lang w:val="es-PA"/>
        </w:rPr>
        <w:t>Municipality</w:t>
      </w:r>
      <w:proofErr w:type="spellEnd"/>
      <w:r w:rsidR="00275F6E" w:rsidRPr="00275F6E">
        <w:rPr>
          <w:rFonts w:eastAsia="Arial"/>
          <w:lang w:val="es-PA"/>
        </w:rPr>
        <w:t xml:space="preserve"> of Campos Sales - Ceará. ID </w:t>
      </w:r>
      <w:proofErr w:type="spellStart"/>
      <w:r w:rsidR="00275F6E" w:rsidRPr="00275F6E">
        <w:rPr>
          <w:rFonts w:eastAsia="Arial"/>
          <w:lang w:val="es-PA"/>
        </w:rPr>
        <w:t>on</w:t>
      </w:r>
      <w:proofErr w:type="spellEnd"/>
      <w:r w:rsidR="00275F6E" w:rsidRPr="00275F6E">
        <w:rPr>
          <w:rFonts w:eastAsia="Arial"/>
          <w:lang w:val="es-PA"/>
        </w:rPr>
        <w:t xml:space="preserve"> line. Revista de </w:t>
      </w:r>
      <w:proofErr w:type="spellStart"/>
      <w:r w:rsidR="00275F6E" w:rsidRPr="00275F6E">
        <w:rPr>
          <w:rFonts w:eastAsia="Arial"/>
          <w:lang w:val="es-PA"/>
        </w:rPr>
        <w:t>psicologia</w:t>
      </w:r>
      <w:proofErr w:type="spellEnd"/>
      <w:r w:rsidR="00275F6E" w:rsidRPr="00275F6E">
        <w:rPr>
          <w:rFonts w:eastAsia="Arial"/>
          <w:lang w:val="es-PA"/>
        </w:rPr>
        <w:t>. https://doi.or</w:t>
      </w:r>
      <w:r w:rsidR="00275F6E">
        <w:rPr>
          <w:rFonts w:eastAsia="Arial"/>
          <w:lang w:val="es-PA"/>
        </w:rPr>
        <w:t>g/10.14295/idonline.v16i61.3514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[19]</w:t>
      </w:r>
      <w:r w:rsidR="00275F6E" w:rsidRPr="00275F6E">
        <w:t xml:space="preserve"> </w:t>
      </w:r>
      <w:r w:rsidR="00275F6E" w:rsidRPr="00275F6E">
        <w:rPr>
          <w:rFonts w:eastAsia="Arial"/>
          <w:lang w:val="es-PA"/>
        </w:rPr>
        <w:t xml:space="preserve">Ríos-Gutiérrez, D., &amp; Sánchez-Macías, A. (2022). Propuesta de una Metodología de Desarrollo Proyectual en el Ámbito de la Responsabilidad Social para la Enseñanza en Arquitectura. </w:t>
      </w:r>
      <w:proofErr w:type="spellStart"/>
      <w:r w:rsidR="00275F6E" w:rsidRPr="00275F6E">
        <w:rPr>
          <w:rFonts w:eastAsia="Arial"/>
          <w:lang w:val="es-PA"/>
        </w:rPr>
        <w:t>European</w:t>
      </w:r>
      <w:proofErr w:type="spellEnd"/>
      <w:r w:rsidR="00275F6E" w:rsidRPr="00275F6E">
        <w:rPr>
          <w:rFonts w:eastAsia="Arial"/>
          <w:lang w:val="es-PA"/>
        </w:rPr>
        <w:t xml:space="preserve"> </w:t>
      </w:r>
      <w:proofErr w:type="spellStart"/>
      <w:r w:rsidR="00275F6E" w:rsidRPr="00275F6E">
        <w:rPr>
          <w:rFonts w:eastAsia="Arial"/>
          <w:lang w:val="es-PA"/>
        </w:rPr>
        <w:t>Scientific</w:t>
      </w:r>
      <w:proofErr w:type="spellEnd"/>
      <w:r w:rsidR="00275F6E" w:rsidRPr="00275F6E">
        <w:rPr>
          <w:rFonts w:eastAsia="Arial"/>
          <w:lang w:val="es-PA"/>
        </w:rPr>
        <w:t xml:space="preserve"> </w:t>
      </w:r>
      <w:proofErr w:type="spellStart"/>
      <w:r w:rsidR="00275F6E" w:rsidRPr="00275F6E">
        <w:rPr>
          <w:rFonts w:eastAsia="Arial"/>
          <w:lang w:val="es-PA"/>
        </w:rPr>
        <w:t>Journal</w:t>
      </w:r>
      <w:proofErr w:type="spellEnd"/>
      <w:r w:rsidR="00275F6E" w:rsidRPr="00275F6E">
        <w:rPr>
          <w:rFonts w:eastAsia="Arial"/>
          <w:lang w:val="es-PA"/>
        </w:rPr>
        <w:t>, ESJ. https://doi</w:t>
      </w:r>
      <w:r w:rsidR="00275F6E">
        <w:rPr>
          <w:rFonts w:eastAsia="Arial"/>
          <w:lang w:val="es-PA"/>
        </w:rPr>
        <w:t>.org/10.19044/esj.2022.v18n25p1</w:t>
      </w:r>
    </w:p>
    <w:p w:rsidR="00721515" w:rsidRPr="0095479F" w:rsidRDefault="00721515" w:rsidP="00721515">
      <w:pPr>
        <w:pStyle w:val="bibliografia"/>
        <w:rPr>
          <w:rFonts w:eastAsia="Arial"/>
          <w:lang w:val="en-US"/>
        </w:rPr>
      </w:pPr>
      <w:r w:rsidRPr="0095479F">
        <w:rPr>
          <w:rFonts w:eastAsia="Arial"/>
          <w:lang w:val="es-PA"/>
        </w:rPr>
        <w:t>[20]</w:t>
      </w:r>
      <w:r w:rsidR="00275F6E" w:rsidRPr="0095479F">
        <w:rPr>
          <w:lang w:val="es-PA"/>
        </w:rPr>
        <w:t xml:space="preserve"> </w:t>
      </w:r>
      <w:r w:rsidR="00275F6E" w:rsidRPr="0095479F">
        <w:rPr>
          <w:rFonts w:eastAsia="Arial"/>
          <w:lang w:val="es-PA"/>
        </w:rPr>
        <w:t xml:space="preserve">Bejarano, E., &amp; Alejandro, H. (2022). </w:t>
      </w:r>
      <w:r w:rsidR="00275F6E" w:rsidRPr="00275F6E">
        <w:rPr>
          <w:rFonts w:eastAsia="Arial"/>
          <w:lang w:val="en-US"/>
        </w:rPr>
        <w:t xml:space="preserve">Education for modern engineering. </w:t>
      </w:r>
      <w:r w:rsidR="00275F6E" w:rsidRPr="0095479F">
        <w:rPr>
          <w:rFonts w:eastAsia="Arial"/>
          <w:lang w:val="en-US"/>
        </w:rPr>
        <w:t>ATH. https://doi.org/10.47460/athenea.v2i6.27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[21]</w:t>
      </w:r>
      <w:r w:rsidR="00275F6E" w:rsidRPr="00275F6E">
        <w:t xml:space="preserve"> </w:t>
      </w:r>
      <w:proofErr w:type="spellStart"/>
      <w:r w:rsidR="00275F6E" w:rsidRPr="00275F6E">
        <w:rPr>
          <w:rFonts w:eastAsia="Arial"/>
          <w:lang w:val="es-PA"/>
        </w:rPr>
        <w:t>Achachagua</w:t>
      </w:r>
      <w:proofErr w:type="spellEnd"/>
      <w:r w:rsidR="00275F6E" w:rsidRPr="00275F6E">
        <w:rPr>
          <w:rFonts w:eastAsia="Arial"/>
          <w:lang w:val="es-PA"/>
        </w:rPr>
        <w:t xml:space="preserve">, Y., &amp; </w:t>
      </w:r>
      <w:proofErr w:type="spellStart"/>
      <w:r w:rsidR="00275F6E" w:rsidRPr="00275F6E">
        <w:rPr>
          <w:rFonts w:eastAsia="Arial"/>
          <w:lang w:val="es-PA"/>
        </w:rPr>
        <w:t>Chinchay</w:t>
      </w:r>
      <w:proofErr w:type="spellEnd"/>
      <w:r w:rsidR="00275F6E" w:rsidRPr="00275F6E">
        <w:rPr>
          <w:rFonts w:eastAsia="Arial"/>
          <w:lang w:val="es-PA"/>
        </w:rPr>
        <w:t>, H. (2022). La realidad aumentada y su efecto en la habilidad espacial de estudiantes de ingeniería mecánica. Revista de Educación a Distancia (RED). htt</w:t>
      </w:r>
      <w:r w:rsidR="00275F6E">
        <w:rPr>
          <w:rFonts w:eastAsia="Arial"/>
          <w:lang w:val="es-PA"/>
        </w:rPr>
        <w:t>ps://doi.org/10.6018/red.509931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[22]</w:t>
      </w:r>
      <w:r w:rsidR="00275F6E" w:rsidRPr="00275F6E">
        <w:t xml:space="preserve"> </w:t>
      </w:r>
      <w:proofErr w:type="spellStart"/>
      <w:r w:rsidR="00275F6E" w:rsidRPr="00275F6E">
        <w:rPr>
          <w:rFonts w:eastAsia="Arial"/>
          <w:lang w:val="es-PA"/>
        </w:rPr>
        <w:t>Colombano</w:t>
      </w:r>
      <w:proofErr w:type="spellEnd"/>
      <w:r w:rsidR="00275F6E" w:rsidRPr="00275F6E">
        <w:rPr>
          <w:rFonts w:eastAsia="Arial"/>
          <w:lang w:val="es-PA"/>
        </w:rPr>
        <w:t xml:space="preserve">, N., &amp; </w:t>
      </w:r>
      <w:proofErr w:type="spellStart"/>
      <w:r w:rsidR="00275F6E" w:rsidRPr="00275F6E">
        <w:rPr>
          <w:rFonts w:eastAsia="Arial"/>
          <w:lang w:val="es-PA"/>
        </w:rPr>
        <w:t>Períes</w:t>
      </w:r>
      <w:proofErr w:type="spellEnd"/>
      <w:r w:rsidR="00275F6E" w:rsidRPr="00275F6E">
        <w:rPr>
          <w:rFonts w:eastAsia="Arial"/>
          <w:lang w:val="es-PA"/>
        </w:rPr>
        <w:t>, L. (2022). SISTEMAS DE RAMIFICACIÓN PARA LA GENERACIÓN DE FORMAS ARQUITECTÓNICAS. DISEÑO ARTE Y ARQUITECTURA. https:/</w:t>
      </w:r>
      <w:r w:rsidR="00275F6E">
        <w:rPr>
          <w:rFonts w:eastAsia="Arial"/>
          <w:lang w:val="es-PA"/>
        </w:rPr>
        <w:t>/doi.org/10.33324/daya.vi12.501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[23]</w:t>
      </w:r>
      <w:r w:rsidR="00275F6E" w:rsidRPr="00275F6E">
        <w:t xml:space="preserve"> </w:t>
      </w:r>
      <w:r w:rsidR="00275F6E" w:rsidRPr="00275F6E">
        <w:rPr>
          <w:rFonts w:eastAsia="Arial"/>
          <w:lang w:val="es-PA"/>
        </w:rPr>
        <w:t xml:space="preserve">Calles, V., Requena, D., Mendoza, J., </w:t>
      </w:r>
      <w:proofErr w:type="spellStart"/>
      <w:r w:rsidR="00275F6E" w:rsidRPr="00275F6E">
        <w:rPr>
          <w:rFonts w:eastAsia="Arial"/>
          <w:lang w:val="es-PA"/>
        </w:rPr>
        <w:t>Navejar</w:t>
      </w:r>
      <w:proofErr w:type="spellEnd"/>
      <w:r w:rsidR="00275F6E" w:rsidRPr="00275F6E">
        <w:rPr>
          <w:rFonts w:eastAsia="Arial"/>
          <w:lang w:val="es-PA"/>
        </w:rPr>
        <w:t>, J., Rodríguez, R., &amp; Rodríguez, J. (2022). Simulación de propuesta de conectividad de voz y datos en edificio de la Universidad Tecnológica de Tamaulipas Norte. Tecnología Educativa Revista CONAIC. https://doi.org/10.32671/terc.v9i1.230.</w:t>
      </w:r>
    </w:p>
    <w:p w:rsid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t>[24]</w:t>
      </w:r>
      <w:r w:rsidR="00312C41" w:rsidRPr="00312C41">
        <w:t xml:space="preserve"> </w:t>
      </w:r>
      <w:r w:rsidR="00312C41" w:rsidRPr="00312C41">
        <w:rPr>
          <w:rFonts w:eastAsia="Arial"/>
          <w:lang w:val="es-PA"/>
        </w:rPr>
        <w:t>Echeverría-</w:t>
      </w:r>
      <w:proofErr w:type="spellStart"/>
      <w:r w:rsidR="00312C41" w:rsidRPr="00312C41">
        <w:rPr>
          <w:rFonts w:eastAsia="Arial"/>
          <w:lang w:val="es-PA"/>
        </w:rPr>
        <w:t>Maggi</w:t>
      </w:r>
      <w:proofErr w:type="spellEnd"/>
      <w:r w:rsidR="00312C41" w:rsidRPr="00312C41">
        <w:rPr>
          <w:rFonts w:eastAsia="Arial"/>
          <w:lang w:val="es-PA"/>
        </w:rPr>
        <w:t xml:space="preserve">, E., &amp; Tapia-Miranda, D. (2022). Prototipo arquitectónico de vivienda sostenible para rescatar la identidad cultural = </w:t>
      </w:r>
      <w:proofErr w:type="spellStart"/>
      <w:r w:rsidR="00312C41" w:rsidRPr="00312C41">
        <w:rPr>
          <w:rFonts w:eastAsia="Arial"/>
          <w:lang w:val="es-PA"/>
        </w:rPr>
        <w:t>Architectural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prototype</w:t>
      </w:r>
      <w:proofErr w:type="spellEnd"/>
      <w:r w:rsidR="00312C41" w:rsidRPr="00312C41">
        <w:rPr>
          <w:rFonts w:eastAsia="Arial"/>
          <w:lang w:val="es-PA"/>
        </w:rPr>
        <w:t xml:space="preserve"> of </w:t>
      </w:r>
      <w:proofErr w:type="spellStart"/>
      <w:r w:rsidR="00312C41" w:rsidRPr="00312C41">
        <w:rPr>
          <w:rFonts w:eastAsia="Arial"/>
          <w:lang w:val="es-PA"/>
        </w:rPr>
        <w:t>sustainable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housing</w:t>
      </w:r>
      <w:proofErr w:type="spellEnd"/>
      <w:r w:rsidR="00312C41" w:rsidRPr="00312C41">
        <w:rPr>
          <w:rFonts w:eastAsia="Arial"/>
          <w:lang w:val="es-PA"/>
        </w:rPr>
        <w:t xml:space="preserve"> to </w:t>
      </w:r>
      <w:proofErr w:type="spellStart"/>
      <w:r w:rsidR="00312C41" w:rsidRPr="00312C41">
        <w:rPr>
          <w:rFonts w:eastAsia="Arial"/>
          <w:lang w:val="es-PA"/>
        </w:rPr>
        <w:t>rescue</w:t>
      </w:r>
      <w:proofErr w:type="spellEnd"/>
      <w:r w:rsidR="00312C41" w:rsidRPr="00312C41">
        <w:rPr>
          <w:rFonts w:eastAsia="Arial"/>
          <w:lang w:val="es-PA"/>
        </w:rPr>
        <w:t xml:space="preserve"> cultural </w:t>
      </w:r>
      <w:proofErr w:type="spellStart"/>
      <w:r w:rsidR="00312C41" w:rsidRPr="00312C41">
        <w:rPr>
          <w:rFonts w:eastAsia="Arial"/>
          <w:lang w:val="es-PA"/>
        </w:rPr>
        <w:t>identity</w:t>
      </w:r>
      <w:proofErr w:type="spellEnd"/>
      <w:r w:rsidR="00312C41" w:rsidRPr="00312C41">
        <w:rPr>
          <w:rFonts w:eastAsia="Arial"/>
          <w:lang w:val="es-PA"/>
        </w:rPr>
        <w:t>. Anales de Edificación. https:/</w:t>
      </w:r>
      <w:r w:rsidR="00312C41">
        <w:rPr>
          <w:rFonts w:eastAsia="Arial"/>
          <w:lang w:val="es-PA"/>
        </w:rPr>
        <w:t>/doi.org/10.20868/ade.2021.4902</w:t>
      </w:r>
    </w:p>
    <w:p w:rsidR="00721515" w:rsidRPr="00721515" w:rsidRDefault="00721515" w:rsidP="00721515">
      <w:pPr>
        <w:pStyle w:val="bibliografia"/>
        <w:rPr>
          <w:rFonts w:eastAsia="Arial"/>
          <w:lang w:val="es-PA"/>
        </w:rPr>
      </w:pPr>
      <w:r>
        <w:rPr>
          <w:rFonts w:eastAsia="Arial"/>
          <w:lang w:val="es-PA"/>
        </w:rPr>
        <w:lastRenderedPageBreak/>
        <w:t>[25]</w:t>
      </w:r>
      <w:r w:rsidR="00312C41" w:rsidRPr="00312C41">
        <w:t xml:space="preserve"> </w:t>
      </w:r>
      <w:r w:rsidR="00312C41" w:rsidRPr="00312C41">
        <w:rPr>
          <w:rFonts w:eastAsia="Arial"/>
          <w:lang w:val="es-PA"/>
        </w:rPr>
        <w:t xml:space="preserve">Pérez-López, I., &amp; Navarro-Mateos, C. (2022). Un </w:t>
      </w:r>
      <w:proofErr w:type="spellStart"/>
      <w:r w:rsidR="00312C41" w:rsidRPr="00312C41">
        <w:rPr>
          <w:rFonts w:eastAsia="Arial"/>
          <w:lang w:val="es-PA"/>
        </w:rPr>
        <w:t>serious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game</w:t>
      </w:r>
      <w:proofErr w:type="spellEnd"/>
      <w:r w:rsidR="00312C41" w:rsidRPr="00312C41">
        <w:rPr>
          <w:rFonts w:eastAsia="Arial"/>
          <w:lang w:val="es-PA"/>
        </w:rPr>
        <w:t xml:space="preserve"> como recurso formativo en la especialidad de Educación Física del máster de profesorado (A </w:t>
      </w:r>
      <w:proofErr w:type="spellStart"/>
      <w:r w:rsidR="00312C41" w:rsidRPr="00312C41">
        <w:rPr>
          <w:rFonts w:eastAsia="Arial"/>
          <w:lang w:val="es-PA"/>
        </w:rPr>
        <w:t>serious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game</w:t>
      </w:r>
      <w:proofErr w:type="spellEnd"/>
      <w:r w:rsidR="00312C41" w:rsidRPr="00312C41">
        <w:rPr>
          <w:rFonts w:eastAsia="Arial"/>
          <w:lang w:val="es-PA"/>
        </w:rPr>
        <w:t xml:space="preserve"> as a </w:t>
      </w:r>
      <w:proofErr w:type="spellStart"/>
      <w:r w:rsidR="00312C41" w:rsidRPr="00312C41">
        <w:rPr>
          <w:rFonts w:eastAsia="Arial"/>
          <w:lang w:val="es-PA"/>
        </w:rPr>
        <w:t>formative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resource</w:t>
      </w:r>
      <w:proofErr w:type="spellEnd"/>
      <w:r w:rsidR="00312C41" w:rsidRPr="00312C41">
        <w:rPr>
          <w:rFonts w:eastAsia="Arial"/>
          <w:lang w:val="es-PA"/>
        </w:rPr>
        <w:t xml:space="preserve"> in </w:t>
      </w:r>
      <w:proofErr w:type="spellStart"/>
      <w:r w:rsidR="00312C41" w:rsidRPr="00312C41">
        <w:rPr>
          <w:rFonts w:eastAsia="Arial"/>
          <w:lang w:val="es-PA"/>
        </w:rPr>
        <w:t>the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specialisation</w:t>
      </w:r>
      <w:proofErr w:type="spellEnd"/>
      <w:r w:rsidR="00312C41" w:rsidRPr="00312C41">
        <w:rPr>
          <w:rFonts w:eastAsia="Arial"/>
          <w:lang w:val="es-PA"/>
        </w:rPr>
        <w:t xml:space="preserve"> of </w:t>
      </w:r>
      <w:proofErr w:type="spellStart"/>
      <w:r w:rsidR="00312C41" w:rsidRPr="00312C41">
        <w:rPr>
          <w:rFonts w:eastAsia="Arial"/>
          <w:lang w:val="es-PA"/>
        </w:rPr>
        <w:t>Physical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Education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for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the</w:t>
      </w:r>
      <w:proofErr w:type="spellEnd"/>
      <w:r w:rsidR="00312C41" w:rsidRPr="00312C41">
        <w:rPr>
          <w:rFonts w:eastAsia="Arial"/>
          <w:lang w:val="es-PA"/>
        </w:rPr>
        <w:t xml:space="preserve"> </w:t>
      </w:r>
      <w:proofErr w:type="spellStart"/>
      <w:r w:rsidR="00312C41" w:rsidRPr="00312C41">
        <w:rPr>
          <w:rFonts w:eastAsia="Arial"/>
          <w:lang w:val="es-PA"/>
        </w:rPr>
        <w:t>Teaching</w:t>
      </w:r>
      <w:proofErr w:type="spellEnd"/>
      <w:r w:rsidR="00312C41" w:rsidRPr="00312C41">
        <w:rPr>
          <w:rFonts w:eastAsia="Arial"/>
          <w:lang w:val="es-PA"/>
        </w:rPr>
        <w:t xml:space="preserve"> MA). Retos. https://d</w:t>
      </w:r>
      <w:r w:rsidR="00312C41">
        <w:rPr>
          <w:rFonts w:eastAsia="Arial"/>
          <w:lang w:val="es-PA"/>
        </w:rPr>
        <w:t>oi.org/10.47197/retos.v46.93751</w:t>
      </w:r>
    </w:p>
    <w:sectPr w:rsidR="00721515" w:rsidRPr="007215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8" w:right="1558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C79" w:rsidRDefault="00810C79">
      <w:pPr>
        <w:spacing w:after="0"/>
      </w:pPr>
      <w:r>
        <w:separator/>
      </w:r>
    </w:p>
  </w:endnote>
  <w:endnote w:type="continuationSeparator" w:id="0">
    <w:p w:rsidR="00810C79" w:rsidRDefault="00810C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oppins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Poppins ExtraBold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Poppins Medium">
    <w:charset w:val="00"/>
    <w:family w:val="auto"/>
    <w:pitch w:val="variable"/>
    <w:sig w:usb0="00008007" w:usb1="00000000" w:usb2="000000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D9B" w:rsidRDefault="00617D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A6" w:rsidRDefault="00617D9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right="-285"/>
      <w:jc w:val="right"/>
      <w:rPr>
        <w:color w:val="000000"/>
      </w:rPr>
    </w:pPr>
    <w:r>
      <w:rPr>
        <w:color w:val="000000"/>
        <w:shd w:val="clear" w:color="auto" w:fill="FFFFFF" w:themeFill="background1"/>
      </w:rPr>
      <w:t xml:space="preserve">   Requisitos para el Trabajo extendido</w:t>
    </w:r>
    <w:r w:rsidR="001D2396" w:rsidRPr="001D2396">
      <w:rPr>
        <w:color w:val="000000"/>
        <w:shd w:val="clear" w:color="auto" w:fill="FFFFFF" w:themeFill="background1"/>
      </w:rPr>
      <w:t xml:space="preserve"> </w:t>
    </w:r>
    <w:r w:rsidR="001D2396">
      <w:rPr>
        <w:color w:val="000000"/>
      </w:rPr>
      <w:t>-</w:t>
    </w:r>
    <w:r w:rsidR="007E1D56" w:rsidRPr="001D2396">
      <w:rPr>
        <w:b/>
        <w:color w:val="000000"/>
      </w:rPr>
      <w:t xml:space="preserve"> </w:t>
    </w:r>
    <w:r w:rsidR="00953902" w:rsidRPr="001D2396">
      <w:rPr>
        <w:b/>
        <w:color w:val="000000"/>
      </w:rPr>
      <w:fldChar w:fldCharType="begin"/>
    </w:r>
    <w:r w:rsidR="00953902" w:rsidRPr="001D2396">
      <w:rPr>
        <w:b/>
        <w:color w:val="000000"/>
      </w:rPr>
      <w:instrText>PAGE</w:instrText>
    </w:r>
    <w:r w:rsidR="00953902" w:rsidRPr="001D2396">
      <w:rPr>
        <w:b/>
        <w:color w:val="000000"/>
      </w:rPr>
      <w:fldChar w:fldCharType="separate"/>
    </w:r>
    <w:r w:rsidR="004D01E1">
      <w:rPr>
        <w:b/>
        <w:noProof/>
        <w:color w:val="000000"/>
      </w:rPr>
      <w:t>1</w:t>
    </w:r>
    <w:r w:rsidR="00953902" w:rsidRPr="001D2396">
      <w:rPr>
        <w:b/>
        <w:color w:val="000000"/>
      </w:rPr>
      <w:fldChar w:fldCharType="end"/>
    </w:r>
    <w:r w:rsidR="00953902">
      <w:rPr>
        <w:noProof/>
        <w:lang w:val="es-PA" w:eastAsia="es-PA"/>
      </w:rPr>
      <w:drawing>
        <wp:anchor distT="0" distB="0" distL="0" distR="0" simplePos="0" relativeHeight="251659264" behindDoc="1" locked="0" layoutInCell="1" hidden="0" allowOverlap="1" wp14:anchorId="2A503C43" wp14:editId="6324A6E3">
          <wp:simplePos x="0" y="0"/>
          <wp:positionH relativeFrom="column">
            <wp:posOffset>-165734</wp:posOffset>
          </wp:positionH>
          <wp:positionV relativeFrom="paragraph">
            <wp:posOffset>45085</wp:posOffset>
          </wp:positionV>
          <wp:extent cx="5534025" cy="140335"/>
          <wp:effectExtent l="0" t="0" r="0" b="0"/>
          <wp:wrapNone/>
          <wp:docPr id="21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34025" cy="140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D9B" w:rsidRDefault="00617D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C79" w:rsidRDefault="00810C79">
      <w:pPr>
        <w:spacing w:after="0"/>
      </w:pPr>
      <w:r>
        <w:separator/>
      </w:r>
    </w:p>
  </w:footnote>
  <w:footnote w:type="continuationSeparator" w:id="0">
    <w:p w:rsidR="00810C79" w:rsidRDefault="00810C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D9B" w:rsidRDefault="00617D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8A6" w:rsidRDefault="007E1D5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1985"/>
      </w:tabs>
      <w:spacing w:after="0"/>
      <w:rPr>
        <w:color w:val="000000"/>
      </w:rPr>
    </w:pPr>
    <w:r>
      <w:rPr>
        <w:noProof/>
        <w:lang w:val="es-PA" w:eastAsia="es-PA"/>
      </w:rPr>
      <w:drawing>
        <wp:anchor distT="0" distB="0" distL="114300" distR="114300" simplePos="0" relativeHeight="251660288" behindDoc="0" locked="0" layoutInCell="1" allowOverlap="1" wp14:anchorId="43B562B7" wp14:editId="2098E245">
          <wp:simplePos x="0" y="0"/>
          <wp:positionH relativeFrom="margin">
            <wp:posOffset>-838200</wp:posOffset>
          </wp:positionH>
          <wp:positionV relativeFrom="paragraph">
            <wp:posOffset>-250190</wp:posOffset>
          </wp:positionV>
          <wp:extent cx="1476375" cy="704867"/>
          <wp:effectExtent l="0" t="0" r="0" b="0"/>
          <wp:wrapNone/>
          <wp:docPr id="210" name="Imagen 210" descr="C:\Users\UV-LUCIANA\AppData\Local\Microsoft\Windows\INetCache\Content.Word\anuncio cambio de fecha-2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UV-LUCIANA\AppData\Local\Microsoft\Windows\INetCache\Content.Word\anuncio cambio de fecha-29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7048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7D9B" w:rsidRDefault="00617D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F6F79"/>
    <w:multiLevelType w:val="multilevel"/>
    <w:tmpl w:val="8A265C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7C4E0B"/>
    <w:multiLevelType w:val="multilevel"/>
    <w:tmpl w:val="66FE97E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A04695F"/>
    <w:multiLevelType w:val="hybridMultilevel"/>
    <w:tmpl w:val="54ACE02C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ECB2360"/>
    <w:multiLevelType w:val="multilevel"/>
    <w:tmpl w:val="866698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111037DE"/>
    <w:multiLevelType w:val="hybridMultilevel"/>
    <w:tmpl w:val="F11A2E78"/>
    <w:lvl w:ilvl="0" w:tplc="2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AAF6E67"/>
    <w:multiLevelType w:val="hybridMultilevel"/>
    <w:tmpl w:val="8B28225A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ADA5111"/>
    <w:multiLevelType w:val="multilevel"/>
    <w:tmpl w:val="774CFA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C634AAF"/>
    <w:multiLevelType w:val="multilevel"/>
    <w:tmpl w:val="BA3E90CA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numFmt w:val="bullet"/>
      <w:lvlText w:val="·"/>
      <w:lvlJc w:val="left"/>
      <w:pPr>
        <w:ind w:left="1504" w:hanging="390"/>
      </w:pPr>
      <w:rPr>
        <w:rFonts w:ascii="Poppins" w:eastAsia="Poppins" w:hAnsi="Poppins" w:cs="Poppins"/>
        <w:color w:val="00B0F0"/>
        <w:sz w:val="22"/>
        <w:szCs w:val="22"/>
      </w:rPr>
    </w:lvl>
    <w:lvl w:ilvl="2">
      <w:start w:val="1"/>
      <w:numFmt w:val="bullet"/>
      <w:lvlText w:val="▪"/>
      <w:lvlJc w:val="left"/>
      <w:pPr>
        <w:ind w:left="219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1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5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7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14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4D665BB"/>
    <w:multiLevelType w:val="hybridMultilevel"/>
    <w:tmpl w:val="5DA298B8"/>
    <w:lvl w:ilvl="0" w:tplc="1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8441B7"/>
    <w:multiLevelType w:val="hybridMultilevel"/>
    <w:tmpl w:val="B4D613FE"/>
    <w:lvl w:ilvl="0" w:tplc="2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8C81C39"/>
    <w:multiLevelType w:val="hybridMultilevel"/>
    <w:tmpl w:val="FC781C96"/>
    <w:lvl w:ilvl="0" w:tplc="F0F80A32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26CD0"/>
    <w:multiLevelType w:val="hybridMultilevel"/>
    <w:tmpl w:val="52804E0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B21194D"/>
    <w:multiLevelType w:val="multilevel"/>
    <w:tmpl w:val="B72CA2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44B75411"/>
    <w:multiLevelType w:val="hybridMultilevel"/>
    <w:tmpl w:val="B7F276E6"/>
    <w:lvl w:ilvl="0" w:tplc="CE6EF66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6FA94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3ECC5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07EE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CA795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EA8F0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1450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D6D5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D883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7D1FA4"/>
    <w:multiLevelType w:val="multilevel"/>
    <w:tmpl w:val="3D6265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54C85052"/>
    <w:multiLevelType w:val="hybridMultilevel"/>
    <w:tmpl w:val="2BB2AA3E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54CE331A"/>
    <w:multiLevelType w:val="hybridMultilevel"/>
    <w:tmpl w:val="5F7A33E6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E3D0443"/>
    <w:multiLevelType w:val="hybridMultilevel"/>
    <w:tmpl w:val="76B8E238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F01005A"/>
    <w:multiLevelType w:val="hybridMultilevel"/>
    <w:tmpl w:val="59F440FC"/>
    <w:lvl w:ilvl="0" w:tplc="3C66929E">
      <w:numFmt w:val="bullet"/>
      <w:lvlText w:val="-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62B49C2"/>
    <w:multiLevelType w:val="hybridMultilevel"/>
    <w:tmpl w:val="B93CD274"/>
    <w:lvl w:ilvl="0" w:tplc="22849ABC">
      <w:start w:val="1"/>
      <w:numFmt w:val="upperLetter"/>
      <w:lvlText w:val="%1."/>
      <w:lvlJc w:val="left"/>
      <w:pPr>
        <w:ind w:left="720" w:hanging="360"/>
      </w:pPr>
      <w:rPr>
        <w:rFonts w:ascii="Poppins ExtraBold" w:eastAsiaTheme="majorEastAsia" w:hAnsi="Poppins ExtraBold" w:cstheme="majorBidi" w:hint="default"/>
        <w:b w:val="0"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A05156"/>
    <w:multiLevelType w:val="multilevel"/>
    <w:tmpl w:val="AA945A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49245D"/>
    <w:multiLevelType w:val="multilevel"/>
    <w:tmpl w:val="552007EC"/>
    <w:lvl w:ilvl="0">
      <w:start w:val="1"/>
      <w:numFmt w:val="decimal"/>
      <w:lvlText w:val="%1."/>
      <w:lvlJc w:val="left"/>
      <w:pPr>
        <w:ind w:left="720" w:hanging="360"/>
      </w:pPr>
      <w:rPr>
        <w:rFonts w:ascii="Poppins" w:eastAsia="Poppins" w:hAnsi="Poppins" w:cs="Poppins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DC68B0"/>
    <w:multiLevelType w:val="multilevel"/>
    <w:tmpl w:val="E0D61E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EFD2433"/>
    <w:multiLevelType w:val="multilevel"/>
    <w:tmpl w:val="E2CAE7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75725F3F"/>
    <w:multiLevelType w:val="multilevel"/>
    <w:tmpl w:val="73C82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7EC6D2D"/>
    <w:multiLevelType w:val="multilevel"/>
    <w:tmpl w:val="37FA0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BEB3F48"/>
    <w:multiLevelType w:val="multilevel"/>
    <w:tmpl w:val="ED128B2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7C67549A"/>
    <w:multiLevelType w:val="multilevel"/>
    <w:tmpl w:val="DE527A3C"/>
    <w:lvl w:ilvl="0">
      <w:start w:val="1"/>
      <w:numFmt w:val="bullet"/>
      <w:lvlText w:val="●"/>
      <w:lvlJc w:val="left"/>
      <w:pPr>
        <w:ind w:left="754" w:hanging="359"/>
      </w:pPr>
      <w:rPr>
        <w:rFonts w:ascii="Noto Sans Symbols" w:eastAsia="Noto Sans Symbols" w:hAnsi="Noto Sans Symbols" w:cs="Noto Sans Symbols"/>
        <w:color w:val="0070C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FA94467"/>
    <w:multiLevelType w:val="hybridMultilevel"/>
    <w:tmpl w:val="DD2EBA0C"/>
    <w:lvl w:ilvl="0" w:tplc="E03E537E">
      <w:start w:val="2"/>
      <w:numFmt w:val="decimal"/>
      <w:lvlText w:val="%1."/>
      <w:lvlJc w:val="left"/>
      <w:pPr>
        <w:ind w:left="720" w:hanging="360"/>
      </w:pPr>
      <w:rPr>
        <w:rFonts w:ascii="Poppins" w:eastAsia="Poppins" w:hAnsi="Poppins" w:cs="Poppins" w:hint="default"/>
        <w:b/>
        <w:color w:val="FFFFFF" w:themeColor="background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12"/>
  </w:num>
  <w:num w:numId="4">
    <w:abstractNumId w:val="3"/>
  </w:num>
  <w:num w:numId="5">
    <w:abstractNumId w:val="21"/>
  </w:num>
  <w:num w:numId="6">
    <w:abstractNumId w:val="7"/>
  </w:num>
  <w:num w:numId="7">
    <w:abstractNumId w:val="27"/>
  </w:num>
  <w:num w:numId="8">
    <w:abstractNumId w:val="28"/>
  </w:num>
  <w:num w:numId="9">
    <w:abstractNumId w:val="10"/>
  </w:num>
  <w:num w:numId="10">
    <w:abstractNumId w:val="19"/>
  </w:num>
  <w:num w:numId="11">
    <w:abstractNumId w:val="25"/>
  </w:num>
  <w:num w:numId="12">
    <w:abstractNumId w:val="24"/>
    <w:lvlOverride w:ilvl="0">
      <w:lvl w:ilvl="0">
        <w:numFmt w:val="lowerLetter"/>
        <w:lvlText w:val="%1."/>
        <w:lvlJc w:val="left"/>
      </w:lvl>
    </w:lvlOverride>
  </w:num>
  <w:num w:numId="13">
    <w:abstractNumId w:val="13"/>
  </w:num>
  <w:num w:numId="14">
    <w:abstractNumId w:val="4"/>
  </w:num>
  <w:num w:numId="15">
    <w:abstractNumId w:val="2"/>
  </w:num>
  <w:num w:numId="16">
    <w:abstractNumId w:val="9"/>
  </w:num>
  <w:num w:numId="17">
    <w:abstractNumId w:val="20"/>
  </w:num>
  <w:num w:numId="18">
    <w:abstractNumId w:val="1"/>
  </w:num>
  <w:num w:numId="19">
    <w:abstractNumId w:val="22"/>
  </w:num>
  <w:num w:numId="20">
    <w:abstractNumId w:val="26"/>
  </w:num>
  <w:num w:numId="21">
    <w:abstractNumId w:val="23"/>
  </w:num>
  <w:num w:numId="22">
    <w:abstractNumId w:val="15"/>
  </w:num>
  <w:num w:numId="23">
    <w:abstractNumId w:val="0"/>
  </w:num>
  <w:num w:numId="24">
    <w:abstractNumId w:val="5"/>
  </w:num>
  <w:num w:numId="25">
    <w:abstractNumId w:val="18"/>
  </w:num>
  <w:num w:numId="26">
    <w:abstractNumId w:val="17"/>
  </w:num>
  <w:num w:numId="27">
    <w:abstractNumId w:val="11"/>
  </w:num>
  <w:num w:numId="28">
    <w:abstractNumId w:val="16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8A6"/>
    <w:rsid w:val="00050045"/>
    <w:rsid w:val="00066DA0"/>
    <w:rsid w:val="000971C7"/>
    <w:rsid w:val="000E51EF"/>
    <w:rsid w:val="00182BF8"/>
    <w:rsid w:val="001D2396"/>
    <w:rsid w:val="001F3288"/>
    <w:rsid w:val="002157A0"/>
    <w:rsid w:val="00272743"/>
    <w:rsid w:val="00275F6E"/>
    <w:rsid w:val="002A0212"/>
    <w:rsid w:val="00312C41"/>
    <w:rsid w:val="00335D48"/>
    <w:rsid w:val="00354E28"/>
    <w:rsid w:val="00377677"/>
    <w:rsid w:val="003B552D"/>
    <w:rsid w:val="003F3122"/>
    <w:rsid w:val="00405C52"/>
    <w:rsid w:val="0043435D"/>
    <w:rsid w:val="0045657D"/>
    <w:rsid w:val="00460FAE"/>
    <w:rsid w:val="004635F3"/>
    <w:rsid w:val="00465A3C"/>
    <w:rsid w:val="00476F3F"/>
    <w:rsid w:val="004C0E1E"/>
    <w:rsid w:val="004D01E1"/>
    <w:rsid w:val="004E43BE"/>
    <w:rsid w:val="00516A8C"/>
    <w:rsid w:val="00522D52"/>
    <w:rsid w:val="00562D7A"/>
    <w:rsid w:val="005930C1"/>
    <w:rsid w:val="00593CC7"/>
    <w:rsid w:val="005F222C"/>
    <w:rsid w:val="0061467E"/>
    <w:rsid w:val="00617D9B"/>
    <w:rsid w:val="006644D0"/>
    <w:rsid w:val="006760B9"/>
    <w:rsid w:val="006E6267"/>
    <w:rsid w:val="006F02A2"/>
    <w:rsid w:val="00721515"/>
    <w:rsid w:val="00762A1D"/>
    <w:rsid w:val="007E1D56"/>
    <w:rsid w:val="00810C79"/>
    <w:rsid w:val="00842C2D"/>
    <w:rsid w:val="00885004"/>
    <w:rsid w:val="008B5C49"/>
    <w:rsid w:val="008D412A"/>
    <w:rsid w:val="008E43DF"/>
    <w:rsid w:val="00932644"/>
    <w:rsid w:val="009446E0"/>
    <w:rsid w:val="00946732"/>
    <w:rsid w:val="00952CFD"/>
    <w:rsid w:val="00953902"/>
    <w:rsid w:val="0095479F"/>
    <w:rsid w:val="00955B2C"/>
    <w:rsid w:val="00965E0E"/>
    <w:rsid w:val="009D0FE9"/>
    <w:rsid w:val="00A20D6A"/>
    <w:rsid w:val="00A60067"/>
    <w:rsid w:val="00AC431B"/>
    <w:rsid w:val="00B06DE1"/>
    <w:rsid w:val="00B94F1A"/>
    <w:rsid w:val="00BA509D"/>
    <w:rsid w:val="00BE3677"/>
    <w:rsid w:val="00BE5D4B"/>
    <w:rsid w:val="00BF51C6"/>
    <w:rsid w:val="00C20023"/>
    <w:rsid w:val="00C357F1"/>
    <w:rsid w:val="00C43A9D"/>
    <w:rsid w:val="00C64F79"/>
    <w:rsid w:val="00C70F52"/>
    <w:rsid w:val="00CD25AA"/>
    <w:rsid w:val="00CF0754"/>
    <w:rsid w:val="00D01477"/>
    <w:rsid w:val="00D20711"/>
    <w:rsid w:val="00D22722"/>
    <w:rsid w:val="00D30852"/>
    <w:rsid w:val="00D451B6"/>
    <w:rsid w:val="00D458F0"/>
    <w:rsid w:val="00D558A6"/>
    <w:rsid w:val="00D741FE"/>
    <w:rsid w:val="00D94C86"/>
    <w:rsid w:val="00DF7995"/>
    <w:rsid w:val="00E502FF"/>
    <w:rsid w:val="00E854E5"/>
    <w:rsid w:val="00E9673F"/>
    <w:rsid w:val="00EA350A"/>
    <w:rsid w:val="00EB2BDE"/>
    <w:rsid w:val="00ED0227"/>
    <w:rsid w:val="00F11D56"/>
    <w:rsid w:val="00FD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BAB71"/>
  <w15:docId w15:val="{C6231976-DA0E-4FC9-AB96-C2E780D7F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oppins" w:eastAsia="Poppins" w:hAnsi="Poppins" w:cs="Poppins"/>
        <w:sz w:val="22"/>
        <w:szCs w:val="22"/>
        <w:lang w:val="es-AR" w:eastAsia="es-AR" w:bidi="ar-SA"/>
      </w:rPr>
    </w:rPrDefault>
    <w:pPrDefault>
      <w:pPr>
        <w:spacing w:after="2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8F1"/>
  </w:style>
  <w:style w:type="paragraph" w:styleId="Heading1">
    <w:name w:val="heading 1"/>
    <w:basedOn w:val="Normal"/>
    <w:link w:val="Heading1Char"/>
    <w:uiPriority w:val="9"/>
    <w:qFormat/>
    <w:rsid w:val="002048F1"/>
    <w:pPr>
      <w:spacing w:before="480" w:after="360" w:line="400" w:lineRule="exact"/>
      <w:outlineLvl w:val="0"/>
    </w:pPr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</w:rPr>
  </w:style>
  <w:style w:type="paragraph" w:styleId="Heading2">
    <w:name w:val="heading 2"/>
    <w:basedOn w:val="Normal"/>
    <w:link w:val="Heading2Char"/>
    <w:uiPriority w:val="9"/>
    <w:qFormat/>
    <w:rsid w:val="002048F1"/>
    <w:pPr>
      <w:pBdr>
        <w:bottom w:val="single" w:sz="4" w:space="1" w:color="92D050"/>
      </w:pBdr>
      <w:spacing w:before="240"/>
      <w:outlineLvl w:val="1"/>
    </w:pPr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48F1"/>
    <w:pPr>
      <w:keepNext/>
      <w:keepLines/>
      <w:spacing w:before="40"/>
      <w:outlineLvl w:val="2"/>
    </w:pPr>
    <w:rPr>
      <w:rFonts w:ascii="Poppins ExtraBold" w:eastAsiaTheme="majorEastAsia" w:hAnsi="Poppins ExtraBold" w:cstheme="majorBidi"/>
      <w:color w:val="FF0066"/>
      <w:sz w:val="28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83682"/>
  </w:style>
  <w:style w:type="paragraph" w:styleId="Footer">
    <w:name w:val="footer"/>
    <w:basedOn w:val="Normal"/>
    <w:link w:val="FooterChar"/>
    <w:uiPriority w:val="99"/>
    <w:unhideWhenUsed/>
    <w:rsid w:val="00983682"/>
    <w:pPr>
      <w:tabs>
        <w:tab w:val="center" w:pos="4419"/>
        <w:tab w:val="right" w:pos="8838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83682"/>
  </w:style>
  <w:style w:type="character" w:customStyle="1" w:styleId="Heading1Char">
    <w:name w:val="Heading 1 Char"/>
    <w:basedOn w:val="DefaultParagraphFont"/>
    <w:link w:val="Heading1"/>
    <w:uiPriority w:val="9"/>
    <w:rsid w:val="002048F1"/>
    <w:rPr>
      <w:rFonts w:ascii="Poppins ExtraBold" w:eastAsia="Times New Roman" w:hAnsi="Poppins ExtraBold" w:cs="Times New Roman"/>
      <w:b/>
      <w:bCs/>
      <w:color w:val="0070C0"/>
      <w:kern w:val="36"/>
      <w:sz w:val="36"/>
      <w:szCs w:val="48"/>
      <w:lang w:eastAsia="es-AR"/>
    </w:rPr>
  </w:style>
  <w:style w:type="character" w:customStyle="1" w:styleId="Heading2Char">
    <w:name w:val="Heading 2 Char"/>
    <w:basedOn w:val="DefaultParagraphFont"/>
    <w:link w:val="Heading2"/>
    <w:uiPriority w:val="9"/>
    <w:rsid w:val="002048F1"/>
    <w:rPr>
      <w:rFonts w:ascii="Poppins Medium" w:eastAsia="Times New Roman" w:hAnsi="Poppins Medium" w:cs="Times New Roman"/>
      <w:b/>
      <w:bCs/>
      <w:color w:val="0070C0"/>
      <w:spacing w:val="10"/>
      <w:sz w:val="28"/>
      <w:szCs w:val="36"/>
      <w:lang w:eastAsia="es-AR"/>
    </w:rPr>
  </w:style>
  <w:style w:type="paragraph" w:styleId="NormalWeb">
    <w:name w:val="Normal (Web)"/>
    <w:basedOn w:val="Normal"/>
    <w:uiPriority w:val="99"/>
    <w:unhideWhenUsed/>
    <w:rsid w:val="00E161F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E161F5"/>
  </w:style>
  <w:style w:type="character" w:styleId="Hyperlink">
    <w:name w:val="Hyperlink"/>
    <w:basedOn w:val="DefaultParagraphFont"/>
    <w:uiPriority w:val="99"/>
    <w:unhideWhenUsed/>
    <w:rsid w:val="00E161F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161F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048F1"/>
    <w:rPr>
      <w:rFonts w:ascii="Poppins ExtraBold" w:eastAsiaTheme="majorEastAsia" w:hAnsi="Poppins ExtraBold" w:cstheme="majorBidi"/>
      <w:color w:val="FF0066"/>
      <w:sz w:val="28"/>
      <w:szCs w:val="24"/>
    </w:rPr>
  </w:style>
  <w:style w:type="character" w:styleId="Strong">
    <w:name w:val="Strong"/>
    <w:basedOn w:val="DefaultParagraphFont"/>
    <w:uiPriority w:val="22"/>
    <w:qFormat/>
    <w:rsid w:val="00C702A2"/>
    <w:rPr>
      <w:b/>
      <w:bCs/>
    </w:rPr>
  </w:style>
  <w:style w:type="character" w:styleId="Emphasis">
    <w:name w:val="Emphasis"/>
    <w:basedOn w:val="DefaultParagraphFont"/>
    <w:uiPriority w:val="20"/>
    <w:qFormat/>
    <w:rsid w:val="00EB1694"/>
    <w:rPr>
      <w:i/>
      <w:iCs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NoSpacing">
    <w:name w:val="No Spacing"/>
    <w:uiPriority w:val="1"/>
    <w:qFormat/>
    <w:rsid w:val="004E43BE"/>
    <w:pPr>
      <w:spacing w:after="0"/>
    </w:pPr>
  </w:style>
  <w:style w:type="table" w:styleId="TableGrid">
    <w:name w:val="Table Grid"/>
    <w:basedOn w:val="TableNormal"/>
    <w:uiPriority w:val="59"/>
    <w:rsid w:val="00B94F1A"/>
    <w:pPr>
      <w:spacing w:after="0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sas-cuerpo">
    <w:name w:val="mesas-cuerpo"/>
    <w:basedOn w:val="Normal"/>
    <w:qFormat/>
    <w:rsid w:val="00B94F1A"/>
    <w:pPr>
      <w:spacing w:after="0"/>
      <w:ind w:firstLine="284"/>
      <w:jc w:val="both"/>
    </w:pPr>
    <w:rPr>
      <w:rFonts w:ascii="Arial" w:eastAsia="Times New Roman" w:hAnsi="Arial" w:cs="Arial"/>
      <w:szCs w:val="20"/>
    </w:rPr>
  </w:style>
  <w:style w:type="paragraph" w:customStyle="1" w:styleId="CUADRO-TITULO">
    <w:name w:val="CUADRO-TITULO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b/>
      <w:lang w:eastAsia="en-US"/>
    </w:rPr>
  </w:style>
  <w:style w:type="paragraph" w:customStyle="1" w:styleId="CUADRO-autores">
    <w:name w:val="CUADRO-autores"/>
    <w:basedOn w:val="Normal"/>
    <w:qFormat/>
    <w:rsid w:val="00B94F1A"/>
    <w:pPr>
      <w:spacing w:after="0"/>
      <w:jc w:val="both"/>
    </w:pPr>
    <w:rPr>
      <w:rFonts w:ascii="Arial" w:eastAsiaTheme="minorHAnsi" w:hAnsi="Arial" w:cs="Arial"/>
      <w:szCs w:val="20"/>
      <w:lang w:eastAsia="en-US"/>
    </w:rPr>
  </w:style>
  <w:style w:type="paragraph" w:customStyle="1" w:styleId="mesa-titulos-cuerpo">
    <w:name w:val="mesa-titulos-cuerpo"/>
    <w:basedOn w:val="Normal"/>
    <w:qFormat/>
    <w:rsid w:val="00B94F1A"/>
    <w:pPr>
      <w:spacing w:after="0"/>
    </w:pPr>
    <w:rPr>
      <w:rFonts w:ascii="Arial" w:eastAsiaTheme="minorHAnsi" w:hAnsi="Arial" w:cs="Arial"/>
      <w:b/>
      <w:lang w:eastAsia="en-US"/>
    </w:rPr>
  </w:style>
  <w:style w:type="paragraph" w:customStyle="1" w:styleId="bibliografia">
    <w:name w:val="bibliografia"/>
    <w:basedOn w:val="mesas-cuerpo"/>
    <w:qFormat/>
    <w:rsid w:val="00B94F1A"/>
    <w:pPr>
      <w:spacing w:after="60"/>
      <w:ind w:left="454" w:hanging="454"/>
      <w:jc w:val="left"/>
    </w:pPr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h+PWmy3h3S1mxeh16IwkIh87TQ==">CgMxLjAyDmgudXlvd3RidG5zdjVnOAByITFCUEd0eGJCT2VCTjdzU0o5U1puaHY5NkowZi1fZnJ2dQ==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05B59EC-B08A-43B2-AEFB-FC930313E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2800</Words>
  <Characters>15400</Characters>
  <Application>Microsoft Office Word</Application>
  <DocSecurity>0</DocSecurity>
  <Lines>128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yo yo</cp:lastModifiedBy>
  <cp:revision>23</cp:revision>
  <dcterms:created xsi:type="dcterms:W3CDTF">2025-04-29T15:57:00Z</dcterms:created>
  <dcterms:modified xsi:type="dcterms:W3CDTF">2025-06-08T13:10:00Z</dcterms:modified>
</cp:coreProperties>
</file>